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宋体"/>
          <w:b/>
          <w:bCs/>
          <w:sz w:val="72"/>
          <w:szCs w:val="72"/>
        </w:rPr>
      </w:pPr>
      <w:r>
        <w:rPr>
          <w:rFonts w:hint="eastAsia" w:ascii="宋体" w:hAnsi="宋体" w:eastAsia="宋体" w:cs="宋体"/>
          <w:b/>
          <w:bCs/>
          <w:sz w:val="72"/>
          <w:szCs w:val="72"/>
        </w:rPr>
        <w:t xml:space="preserve">竞 争 性 </w:t>
      </w:r>
      <w:r>
        <w:rPr>
          <w:rFonts w:hint="eastAsia" w:ascii="宋体" w:hAnsi="宋体" w:eastAsia="宋体" w:cs="宋体"/>
          <w:b/>
          <w:bCs/>
          <w:sz w:val="72"/>
          <w:szCs w:val="72"/>
        </w:rPr>
        <w:t xml:space="preserve">磋</w:t>
      </w:r>
      <w:r>
        <w:rPr>
          <w:rFonts w:hint="eastAsia" w:ascii="宋体" w:hAnsi="宋体" w:eastAsia="宋体" w:cs="宋体"/>
          <w:b/>
          <w:bCs/>
          <w:sz w:val="72"/>
          <w:szCs w:val="72"/>
        </w:rPr>
        <w:t xml:space="preserve"> 商</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ascii="宋体" w:hAnsi="宋体" w:eastAsia="宋体" w:cs="宋体"/>
          <w:bCs/>
          <w:sz w:val="32"/>
          <w:szCs w:val="32"/>
        </w:rPr>
        <w:t xml:space="preserve">临港</w:t>
      </w:r>
      <w:r>
        <w:rPr>
          <w:rFonts w:ascii="宋体" w:hAnsi="宋体" w:eastAsia="宋体" w:cs="宋体"/>
          <w:bCs/>
          <w:sz w:val="32"/>
          <w:szCs w:val="32"/>
        </w:rPr>
        <w:t xml:space="preserve">开发区生环类</w:t>
      </w:r>
      <w:r>
        <w:rPr>
          <w:rFonts w:ascii="宋体" w:hAnsi="宋体" w:eastAsia="宋体" w:cs="宋体"/>
          <w:bCs/>
          <w:sz w:val="32"/>
          <w:szCs w:val="32"/>
        </w:rPr>
        <w:t xml:space="preserve">审批技术评估服务</w:t>
      </w:r>
      <w:r/>
    </w:p>
    <w:p>
      <w:pPr>
        <w:ind w:left="1279" w:hanging="321"/>
        <w:spacing w:line="360" w:lineRule="auto"/>
        <w:rPr>
          <w:rFonts w:ascii="宋体" w:hAnsi="宋体" w:eastAsia="宋体" w:cs="宋体"/>
          <w:bCs/>
          <w:sz w:val="32"/>
          <w:szCs w:val="32"/>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JSZC-320281-CCGC-C2025-0055</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bCs/>
          <w:sz w:val="32"/>
          <w:szCs w:val="32"/>
        </w:rPr>
        <w:t xml:space="preserve">采 </w:t>
      </w:r>
      <w:r>
        <w:rPr>
          <w:rFonts w:hint="eastAsia" w:ascii="宋体" w:hAnsi="宋体" w:eastAsia="宋体" w:cs="宋体"/>
          <w:b/>
          <w:bCs/>
          <w:sz w:val="32"/>
          <w:szCs w:val="32"/>
        </w:rPr>
        <w:t xml:space="preserve">购 </w:t>
      </w:r>
      <w:r>
        <w:rPr>
          <w:rFonts w:hint="eastAsia" w:ascii="宋体" w:hAnsi="宋体" w:eastAsia="宋体" w:cs="Batang"/>
          <w:b/>
          <w:bCs/>
          <w:sz w:val="32"/>
          <w:szCs w:val="32"/>
        </w:rPr>
        <w:t xml:space="preserve">人</w:t>
      </w:r>
      <w:r>
        <w:rPr>
          <w:rFonts w:hint="eastAsia" w:ascii="宋体" w:hAnsi="宋体" w:eastAsia="宋体" w:cs="Times New Roman"/>
          <w:b/>
          <w:bCs/>
          <w:sz w:val="32"/>
          <w:szCs w:val="32"/>
        </w:rPr>
        <w:t xml:space="preserve">:</w:t>
      </w:r>
      <w:r>
        <w:rPr>
          <w:rFonts w:hint="eastAsia" w:ascii="宋体" w:hAnsi="宋体" w:eastAsia="宋体" w:cs="Times New Roman"/>
          <w:bCs/>
          <w:sz w:val="32"/>
          <w:szCs w:val="32"/>
        </w:rPr>
        <w:t xml:space="preserve">江阴</w:t>
      </w:r>
      <w:r>
        <w:rPr>
          <w:rFonts w:ascii="宋体" w:hAnsi="宋体" w:eastAsia="宋体" w:cs="Times New Roman"/>
          <w:bCs/>
          <w:sz w:val="32"/>
          <w:szCs w:val="32"/>
        </w:rPr>
        <w:t xml:space="preserve">临港经济开发区</w:t>
      </w:r>
      <w:r>
        <w:rPr>
          <w:rFonts w:hint="eastAsia" w:ascii="宋体" w:hAnsi="宋体" w:eastAsia="宋体" w:cs="Times New Roman"/>
          <w:bCs/>
          <w:sz w:val="32"/>
          <w:szCs w:val="32"/>
        </w:rPr>
        <w:t xml:space="preserve">政务</w:t>
      </w:r>
      <w:r>
        <w:rPr>
          <w:rFonts w:ascii="宋体" w:hAnsi="宋体" w:eastAsia="宋体" w:cs="Times New Roman"/>
          <w:bCs/>
          <w:sz w:val="32"/>
          <w:szCs w:val="32"/>
        </w:rPr>
        <w:t xml:space="preserve">服务局</w:t>
      </w:r>
      <w:r/>
    </w:p>
    <w:p>
      <w:pPr>
        <w:ind w:firstLine="964"/>
        <w:keepLines/>
        <w:keepNext/>
        <w:spacing w:line="360" w:lineRule="auto"/>
        <w:rPr>
          <w:rFonts w:ascii="宋体" w:hAnsi="宋体" w:eastAsia="宋体" w:cs="Times New Roman"/>
          <w:bCs/>
          <w:sz w:val="32"/>
          <w:szCs w:val="32"/>
        </w:rPr>
        <w:outlineLvl w:val="1"/>
      </w:pPr>
      <w:r/>
      <w:bookmarkStart w:id="2" w:name="_Toc311189701"/>
      <w:r/>
      <w:bookmarkStart w:id="3" w:name="_Toc311189772"/>
      <w:r>
        <w:rPr>
          <w:rFonts w:hint="eastAsia" w:ascii="宋体" w:hAnsi="宋体" w:eastAsia="宋体" w:cs="Times New Roman"/>
          <w:b/>
          <w:bCs/>
          <w:sz w:val="32"/>
          <w:szCs w:val="32"/>
        </w:rPr>
        <w:t xml:space="preserve">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代理</w:t>
      </w:r>
      <w:r>
        <w:rPr>
          <w:rFonts w:hint="eastAsia" w:ascii="宋体" w:hAnsi="宋体" w:eastAsia="宋体" w:cs="宋体"/>
          <w:b/>
          <w:bCs/>
          <w:sz w:val="32"/>
          <w:szCs w:val="32"/>
        </w:rPr>
        <w:t xml:space="preserve">机构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江苏策诚工程咨询有限公司</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1"/>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二○二五年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一</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04"/>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72537486" w:anchor="_Toc172537486" w:history="1">
        <w:r>
          <w:rPr>
            <w:rStyle w:val="913"/>
            <w:rFonts w:hint="eastAsia"/>
            <w:color w:val="auto"/>
            <w:sz w:val="30"/>
            <w:szCs w:val="30"/>
          </w:rPr>
          <w:t xml:space="preserve">第一章　投标邀请</w:t>
        </w:r>
        <w:r>
          <w:rPr>
            <w:sz w:val="30"/>
            <w:szCs w:val="30"/>
          </w:rPr>
          <w:tab/>
        </w:r>
        <w:r>
          <w:rPr>
            <w:sz w:val="30"/>
            <w:szCs w:val="30"/>
          </w:rPr>
          <w:fldChar w:fldCharType="begin"/>
        </w:r>
        <w:r>
          <w:rPr>
            <w:sz w:val="30"/>
            <w:szCs w:val="30"/>
          </w:rPr>
          <w:instrText xml:space="preserve"> PAGEREF _Toc172537486 \h </w:instrText>
        </w:r>
        <w:r>
          <w:rPr>
            <w:sz w:val="30"/>
            <w:szCs w:val="30"/>
          </w:rPr>
        </w:r>
        <w:r>
          <w:rPr>
            <w:sz w:val="30"/>
            <w:szCs w:val="30"/>
          </w:rPr>
          <w:fldChar w:fldCharType="separate"/>
        </w:r>
        <w:r>
          <w:rPr>
            <w:sz w:val="30"/>
            <w:szCs w:val="30"/>
          </w:rPr>
          <w:t xml:space="preserve">3</w:t>
        </w:r>
        <w:r>
          <w:rPr>
            <w:sz w:val="30"/>
            <w:szCs w:val="30"/>
          </w:rPr>
          <w:fldChar w:fldCharType="end"/>
        </w:r>
      </w:hyperlink>
      <w:r/>
      <w:r/>
    </w:p>
    <w:p>
      <w:pPr>
        <w:pStyle w:val="904"/>
        <w:spacing w:line="600" w:lineRule="exact"/>
        <w:tabs>
          <w:tab w:val="right" w:pos="9402" w:leader="dot"/>
        </w:tabs>
        <w:rPr>
          <w:b w:val="0"/>
          <w:bCs w:val="0"/>
          <w:caps w:val="0"/>
          <w:sz w:val="30"/>
          <w:szCs w:val="30"/>
        </w:rPr>
      </w:pPr>
      <w:r/>
      <w:hyperlink w:tooltip="#_Toc172537487" w:anchor="_Toc172537487" w:history="1">
        <w:r>
          <w:rPr>
            <w:rStyle w:val="913"/>
            <w:rFonts w:hint="eastAsia"/>
            <w:color w:val="auto"/>
            <w:sz w:val="30"/>
            <w:szCs w:val="30"/>
          </w:rPr>
          <w:t xml:space="preserve">第二章　</w:t>
        </w:r>
        <w:r>
          <w:rPr>
            <w:rStyle w:val="913"/>
            <w:rFonts w:hint="eastAsia" w:hAnsi="宋体"/>
            <w:color w:val="auto"/>
            <w:sz w:val="30"/>
            <w:szCs w:val="30"/>
          </w:rPr>
          <w:t xml:space="preserve">投标人</w:t>
        </w:r>
        <w:r>
          <w:rPr>
            <w:rStyle w:val="913"/>
            <w:rFonts w:hint="eastAsia"/>
            <w:color w:val="auto"/>
            <w:sz w:val="30"/>
            <w:szCs w:val="30"/>
          </w:rPr>
          <w:t xml:space="preserve">须知</w:t>
        </w:r>
        <w:r>
          <w:rPr>
            <w:sz w:val="30"/>
            <w:szCs w:val="30"/>
          </w:rPr>
          <w:tab/>
        </w:r>
        <w:bookmarkStart w:id="4" w:name="OLE_LINK8"/>
        <w:bookmarkStart w:id="5" w:name="OLE_LINK9"/>
        <w:r>
          <w:rPr>
            <w:sz w:val="30"/>
            <w:szCs w:val="30"/>
          </w:rPr>
          <w:fldChar w:fldCharType="begin"/>
        </w:r>
        <w:r>
          <w:rPr>
            <w:sz w:val="30"/>
            <w:szCs w:val="30"/>
          </w:rPr>
          <w:instrText xml:space="preserve"> PAGEREF _Toc172537487 \h </w:instrText>
        </w:r>
        <w:r>
          <w:rPr>
            <w:sz w:val="30"/>
            <w:szCs w:val="30"/>
          </w:rPr>
        </w:r>
        <w:r>
          <w:rPr>
            <w:sz w:val="30"/>
            <w:szCs w:val="30"/>
          </w:rPr>
          <w:fldChar w:fldCharType="separate"/>
        </w:r>
        <w:r>
          <w:rPr>
            <w:sz w:val="30"/>
            <w:szCs w:val="30"/>
          </w:rPr>
          <w:t xml:space="preserve">6</w:t>
        </w:r>
        <w:r>
          <w:rPr>
            <w:sz w:val="30"/>
            <w:szCs w:val="30"/>
          </w:rPr>
          <w:fldChar w:fldCharType="end"/>
        </w:r>
        <w:bookmarkEnd w:id="4"/>
        <w:bookmarkEnd w:id="5"/>
      </w:hyperlink>
      <w:r/>
      <w:r/>
    </w:p>
    <w:p>
      <w:pPr>
        <w:pStyle w:val="904"/>
        <w:spacing w:line="600" w:lineRule="exact"/>
        <w:tabs>
          <w:tab w:val="right" w:pos="9402" w:leader="dot"/>
        </w:tabs>
        <w:rPr>
          <w:b w:val="0"/>
          <w:bCs w:val="0"/>
          <w:caps w:val="0"/>
          <w:sz w:val="30"/>
          <w:szCs w:val="30"/>
        </w:rPr>
      </w:pPr>
      <w:r/>
      <w:hyperlink w:tooltip="#_Toc172537488" w:anchor="_Toc172537488" w:history="1">
        <w:r>
          <w:rPr>
            <w:rStyle w:val="913"/>
            <w:rFonts w:hint="eastAsia"/>
            <w:color w:val="auto"/>
            <w:sz w:val="30"/>
            <w:szCs w:val="30"/>
          </w:rPr>
          <w:t xml:space="preserve">第三章　项目要求和有关说明</w:t>
        </w:r>
        <w:r>
          <w:rPr>
            <w:sz w:val="30"/>
            <w:szCs w:val="30"/>
          </w:rPr>
          <w:tab/>
        </w:r>
        <w:r>
          <w:rPr>
            <w:sz w:val="30"/>
            <w:szCs w:val="30"/>
          </w:rPr>
          <w:t xml:space="preserve">1</w:t>
        </w:r>
        <w:r>
          <w:rPr>
            <w:sz w:val="30"/>
            <w:szCs w:val="30"/>
          </w:rPr>
          <w:t xml:space="preserve">7</w:t>
        </w:r>
      </w:hyperlink>
      <w:r/>
      <w:r/>
    </w:p>
    <w:p>
      <w:pPr>
        <w:pStyle w:val="904"/>
        <w:spacing w:line="600" w:lineRule="exact"/>
        <w:tabs>
          <w:tab w:val="right" w:pos="9402" w:leader="dot"/>
        </w:tabs>
        <w:rPr>
          <w:b w:val="0"/>
          <w:bCs w:val="0"/>
          <w:caps w:val="0"/>
          <w:sz w:val="30"/>
          <w:szCs w:val="30"/>
        </w:rPr>
      </w:pPr>
      <w:r/>
      <w:hyperlink w:tooltip="#_Toc172537489" w:anchor="_Toc172537489" w:history="1">
        <w:r>
          <w:rPr>
            <w:rStyle w:val="913"/>
            <w:rFonts w:hint="eastAsia"/>
            <w:color w:val="auto"/>
            <w:sz w:val="30"/>
            <w:szCs w:val="30"/>
          </w:rPr>
          <w:t xml:space="preserve">第四章　评标方法和评标标准</w:t>
        </w:r>
        <w:r>
          <w:rPr>
            <w:sz w:val="30"/>
            <w:szCs w:val="30"/>
          </w:rPr>
          <w:tab/>
        </w:r>
        <w:r>
          <w:rPr>
            <w:sz w:val="30"/>
            <w:szCs w:val="30"/>
          </w:rPr>
          <w:fldChar w:fldCharType="begin"/>
        </w:r>
        <w:r>
          <w:rPr>
            <w:sz w:val="30"/>
            <w:szCs w:val="30"/>
          </w:rPr>
          <w:instrText xml:space="preserve"> PAGEREF _Toc172537489 \h </w:instrText>
        </w:r>
        <w:r>
          <w:rPr>
            <w:sz w:val="30"/>
            <w:szCs w:val="30"/>
          </w:rPr>
        </w:r>
        <w:r>
          <w:rPr>
            <w:sz w:val="30"/>
            <w:szCs w:val="30"/>
          </w:rPr>
          <w:fldChar w:fldCharType="separate"/>
        </w:r>
        <w:r>
          <w:rPr>
            <w:sz w:val="30"/>
            <w:szCs w:val="30"/>
          </w:rPr>
          <w:t xml:space="preserve">21</w:t>
        </w:r>
        <w:r>
          <w:rPr>
            <w:sz w:val="30"/>
            <w:szCs w:val="30"/>
          </w:rPr>
          <w:fldChar w:fldCharType="end"/>
        </w:r>
      </w:hyperlink>
      <w:r/>
      <w:r/>
    </w:p>
    <w:p>
      <w:pPr>
        <w:pStyle w:val="904"/>
        <w:spacing w:line="600" w:lineRule="exact"/>
        <w:tabs>
          <w:tab w:val="right" w:pos="9402" w:leader="dot"/>
        </w:tabs>
        <w:rPr>
          <w:b w:val="0"/>
          <w:bCs w:val="0"/>
          <w:caps w:val="0"/>
          <w:sz w:val="30"/>
          <w:szCs w:val="30"/>
        </w:rPr>
      </w:pPr>
      <w:r/>
      <w:hyperlink w:tooltip="#_Toc172537490" w:anchor="_Toc172537490" w:history="1">
        <w:r>
          <w:rPr>
            <w:rStyle w:val="913"/>
            <w:rFonts w:hint="eastAsia"/>
            <w:color w:val="auto"/>
            <w:sz w:val="30"/>
            <w:szCs w:val="30"/>
          </w:rPr>
          <w:t xml:space="preserve">第五章　合同书（格式）</w:t>
        </w:r>
        <w:r>
          <w:rPr>
            <w:sz w:val="30"/>
            <w:szCs w:val="30"/>
          </w:rPr>
          <w:tab/>
        </w:r>
        <w:r>
          <w:rPr>
            <w:sz w:val="30"/>
            <w:szCs w:val="30"/>
          </w:rPr>
          <w:fldChar w:fldCharType="begin"/>
        </w:r>
        <w:r>
          <w:rPr>
            <w:sz w:val="30"/>
            <w:szCs w:val="30"/>
          </w:rPr>
          <w:instrText xml:space="preserve"> PAGEREF _Toc172537490 \h </w:instrText>
        </w:r>
        <w:r>
          <w:rPr>
            <w:sz w:val="30"/>
            <w:szCs w:val="30"/>
          </w:rPr>
        </w:r>
        <w:r>
          <w:rPr>
            <w:sz w:val="30"/>
            <w:szCs w:val="30"/>
          </w:rPr>
          <w:fldChar w:fldCharType="separate"/>
        </w:r>
        <w:r>
          <w:rPr>
            <w:sz w:val="30"/>
            <w:szCs w:val="30"/>
          </w:rPr>
          <w:t xml:space="preserve">26</w:t>
        </w:r>
        <w:r>
          <w:rPr>
            <w:sz w:val="30"/>
            <w:szCs w:val="30"/>
          </w:rPr>
          <w:fldChar w:fldCharType="end"/>
        </w:r>
      </w:hyperlink>
      <w:r/>
      <w:r/>
    </w:p>
    <w:p>
      <w:pPr>
        <w:pStyle w:val="904"/>
        <w:spacing w:line="600" w:lineRule="exact"/>
        <w:tabs>
          <w:tab w:val="right" w:pos="9402" w:leader="dot"/>
        </w:tabs>
        <w:rPr>
          <w:b w:val="0"/>
          <w:bCs w:val="0"/>
          <w:caps w:val="0"/>
          <w:sz w:val="30"/>
          <w:szCs w:val="30"/>
        </w:rPr>
      </w:pPr>
      <w:r/>
      <w:hyperlink w:tooltip="#_Toc172537491" w:anchor="_Toc172537491" w:history="1">
        <w:r>
          <w:rPr>
            <w:rStyle w:val="913"/>
            <w:rFonts w:hint="eastAsia"/>
            <w:color w:val="auto"/>
            <w:sz w:val="30"/>
            <w:szCs w:val="30"/>
          </w:rPr>
          <w:t xml:space="preserve">第六章　响应</w:t>
        </w:r>
        <w:r>
          <w:rPr>
            <w:rStyle w:val="913"/>
            <w:rFonts w:hint="eastAsia"/>
            <w:color w:val="auto"/>
            <w:sz w:val="30"/>
            <w:szCs w:val="30"/>
          </w:rPr>
          <w:t xml:space="preserve">文件的组成和格式</w:t>
        </w:r>
        <w:r>
          <w:rPr>
            <w:sz w:val="30"/>
            <w:szCs w:val="30"/>
          </w:rPr>
          <w:tab/>
        </w:r>
        <w:r>
          <w:rPr>
            <w:sz w:val="30"/>
            <w:szCs w:val="30"/>
          </w:rPr>
          <w:fldChar w:fldCharType="begin"/>
        </w:r>
        <w:r>
          <w:rPr>
            <w:sz w:val="30"/>
            <w:szCs w:val="30"/>
          </w:rPr>
          <w:instrText xml:space="preserve"> PAGEREF _Toc172537491 \h </w:instrText>
        </w:r>
        <w:r>
          <w:rPr>
            <w:sz w:val="30"/>
            <w:szCs w:val="30"/>
          </w:rPr>
        </w:r>
        <w:r>
          <w:rPr>
            <w:sz w:val="30"/>
            <w:szCs w:val="30"/>
          </w:rPr>
          <w:fldChar w:fldCharType="separate"/>
        </w:r>
        <w:r>
          <w:rPr>
            <w:sz w:val="30"/>
            <w:szCs w:val="30"/>
          </w:rPr>
          <w:t xml:space="preserve">29</w:t>
        </w:r>
        <w:r>
          <w:rPr>
            <w:sz w:val="30"/>
            <w:szCs w:val="30"/>
          </w:rPr>
          <w:fldChar w:fldCharType="end"/>
        </w:r>
      </w:hyperlink>
      <w:r/>
      <w:r/>
    </w:p>
    <w:p>
      <w:pPr>
        <w:pStyle w:val="909"/>
        <w:spacing w:line="600" w:lineRule="exact"/>
        <w:rPr>
          <w:rFonts w:ascii="宋体" w:hAnsi="宋体" w:eastAsia="宋体" w:cs="Times New Roman"/>
          <w:szCs w:val="30"/>
        </w:rPr>
      </w:pPr>
      <w:r>
        <w:rPr>
          <w:rFonts w:ascii="宋体" w:hAnsi="宋体" w:eastAsia="宋体" w:cs="Times New Roman"/>
          <w:szCs w:val="30"/>
        </w:rPr>
        <w:fldChar w:fldCharType="end"/>
      </w:r>
      <w:bookmarkStart w:id="6" w:name="_Toc166593155"/>
      <w:r/>
      <w:bookmarkStart w:id="7" w:name="_Toc166593357"/>
      <w:r/>
      <w:r/>
    </w:p>
    <w:p>
      <w:r/>
      <w:r/>
    </w:p>
    <w:p>
      <w:pPr>
        <w:sectPr>
          <w:footerReference w:type="default" r:id="rId12"/>
          <w:footerReference w:type="even" r:id="rId13"/>
          <w:footnotePr/>
          <w:endnotePr/>
          <w:type w:val="nextPage"/>
          <w:pgSz w:w="11906" w:h="16838" w:orient="portrait"/>
          <w:pgMar w:top="1247" w:right="1247" w:bottom="1247" w:left="1247" w:header="680" w:footer="992" w:gutter="0"/>
          <w:cols w:num="1" w:sep="0" w:space="720" w:equalWidth="1"/>
          <w:docGrid w:linePitch="360"/>
        </w:sectPr>
      </w:pPr>
      <w:r/>
      <w:r/>
    </w:p>
    <w:p>
      <w:pPr>
        <w:pStyle w:val="909"/>
      </w:pPr>
      <w:r/>
      <w:bookmarkStart w:id="8" w:name="_Toc172537486"/>
      <w:r>
        <w:rPr>
          <w:rFonts w:hint="eastAsia"/>
        </w:rPr>
        <w:t xml:space="preserve">第一章　投标邀请</w:t>
      </w:r>
      <w:bookmarkEnd w:id="6"/>
      <w:r/>
      <w:bookmarkEnd w:id="7"/>
      <w:r/>
      <w:bookmarkEnd w:id="8"/>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Cs/>
          <w:sz w:val="24"/>
          <w:szCs w:val="24"/>
        </w:rPr>
        <w:t xml:space="preserve">临港</w:t>
      </w:r>
      <w:r>
        <w:rPr>
          <w:rFonts w:ascii="宋体" w:hAnsi="宋体" w:eastAsia="宋体" w:cs="Times New Roman"/>
          <w:bCs/>
          <w:sz w:val="24"/>
          <w:szCs w:val="24"/>
        </w:rPr>
        <w:t xml:space="preserve">开发区生环类</w:t>
      </w:r>
      <w:r>
        <w:rPr>
          <w:rFonts w:ascii="宋体" w:hAnsi="宋体" w:eastAsia="宋体" w:cs="Times New Roman"/>
          <w:bCs/>
          <w:sz w:val="24"/>
          <w:szCs w:val="24"/>
        </w:rPr>
        <w:t xml:space="preserve">审批技术评估服务</w:t>
      </w:r>
      <w:r>
        <w:rPr>
          <w:rFonts w:ascii="宋体" w:hAnsi="宋体" w:eastAsia="宋体" w:cs="Times New Roman"/>
          <w:bCs/>
          <w:sz w:val="24"/>
          <w:szCs w:val="24"/>
        </w:rPr>
        <w:t xml:space="preserve">JSZC-320281-CCGC-C2025-0055</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ascii="宋体" w:hAnsi="宋体" w:eastAsia="宋体" w:cs="Times New Roman"/>
          <w:sz w:val="24"/>
          <w:szCs w:val="24"/>
        </w:rPr>
        <w:t xml:space="preserve">12</w:t>
      </w:r>
      <w:r>
        <w:rPr>
          <w:rFonts w:ascii="宋体" w:hAnsi="宋体" w:eastAsia="宋体" w:cs="Times New Roman"/>
          <w:sz w:val="24"/>
          <w:szCs w:val="24"/>
        </w:rPr>
        <w:t xml:space="preserve">-</w:t>
      </w:r>
      <w:r>
        <w:rPr>
          <w:rFonts w:ascii="宋体" w:hAnsi="宋体" w:eastAsia="宋体" w:cs="Times New Roman"/>
          <w:sz w:val="24"/>
          <w:szCs w:val="24"/>
        </w:rPr>
        <w:t xml:space="preserve">01</w:t>
      </w:r>
      <w:r>
        <w:rPr>
          <w:rFonts w:hint="eastAsia" w:ascii="宋体" w:hAnsi="宋体" w:eastAsia="宋体" w:cs="Times New Roman"/>
          <w:sz w:val="24"/>
          <w:szCs w:val="24"/>
        </w:rPr>
        <w:t xml:space="preserve"> 1</w:t>
      </w:r>
      <w:r>
        <w:rPr>
          <w:rFonts w:ascii="宋体" w:hAnsi="宋体" w:eastAsia="宋体" w:cs="Times New Roman"/>
          <w:sz w:val="24"/>
          <w:szCs w:val="24"/>
        </w:rPr>
        <w:t xml:space="preserve">4</w:t>
      </w:r>
      <w:r>
        <w:rPr>
          <w:rFonts w:ascii="宋体" w:hAnsi="宋体" w:eastAsia="宋体" w:cs="Times New Roman"/>
          <w:sz w:val="24"/>
          <w:szCs w:val="24"/>
        </w:rPr>
        <w:t xml:space="preserve">:</w:t>
      </w:r>
      <w:r>
        <w:rPr>
          <w:rFonts w:hint="eastAsia" w:ascii="宋体" w:hAnsi="宋体" w:eastAsia="宋体" w:cs="Times New Roman"/>
          <w:sz w:val="24"/>
          <w:szCs w:val="24"/>
        </w:rPr>
        <w:t xml:space="preserve">0</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9" w:name="_Toc166593156"/>
      <w:r/>
      <w:bookmarkStart w:id="10"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JSZC-320281-CCGC-C2025-0055</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bookmarkStart w:id="11" w:name="OLE_LINK3"/>
      <w:r/>
      <w:bookmarkStart w:id="12" w:name="OLE_LINK4"/>
      <w:r>
        <w:rPr>
          <w:rFonts w:ascii="宋体" w:hAnsi="宋体" w:eastAsia="宋体" w:cs="Times New Roman"/>
          <w:bCs/>
          <w:sz w:val="24"/>
          <w:szCs w:val="24"/>
        </w:rPr>
        <w:t xml:space="preserve">临港</w:t>
      </w:r>
      <w:r>
        <w:rPr>
          <w:rFonts w:ascii="宋体" w:hAnsi="宋体" w:eastAsia="宋体" w:cs="Times New Roman"/>
          <w:bCs/>
          <w:sz w:val="24"/>
          <w:szCs w:val="24"/>
        </w:rPr>
        <w:t xml:space="preserve">开发区生环类</w:t>
      </w:r>
      <w:r>
        <w:rPr>
          <w:rFonts w:ascii="宋体" w:hAnsi="宋体" w:eastAsia="宋体" w:cs="Times New Roman"/>
          <w:bCs/>
          <w:sz w:val="24"/>
          <w:szCs w:val="24"/>
        </w:rPr>
        <w:t xml:space="preserve">审批技术评估服务</w:t>
      </w:r>
      <w:bookmarkEnd w:id="11"/>
      <w:r/>
      <w:bookmarkEnd w:id="12"/>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ascii="宋体" w:hAnsi="宋体" w:eastAsia="宋体" w:cs="Times New Roman"/>
          <w:sz w:val="24"/>
          <w:szCs w:val="24"/>
        </w:rPr>
        <w:t xml:space="preserve">82</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b/>
          <w:sz w:val="24"/>
          <w:szCs w:val="24"/>
        </w:rPr>
        <w:t xml:space="preserve">最高限价</w:t>
      </w:r>
      <w:r>
        <w:rPr>
          <w:rFonts w:hint="eastAsia" w:ascii="宋体" w:hAnsi="宋体" w:eastAsia="宋体" w:cs="Times New Roman"/>
          <w:b/>
          <w:sz w:val="24"/>
          <w:szCs w:val="24"/>
        </w:rPr>
        <w:t xml:space="preserve">（如有）</w:t>
      </w:r>
      <w:r>
        <w:rPr>
          <w:rFonts w:ascii="宋体" w:hAnsi="宋体" w:eastAsia="宋体" w:cs="Times New Roman"/>
          <w:b/>
          <w:sz w:val="24"/>
          <w:szCs w:val="24"/>
        </w:rPr>
        <w:t xml:space="preserve">：</w:t>
      </w:r>
      <w:r>
        <w:rPr>
          <w:rFonts w:ascii="宋体" w:hAnsi="宋体" w:eastAsia="宋体" w:cs="Times New Roman"/>
          <w:b/>
          <w:sz w:val="24"/>
          <w:szCs w:val="24"/>
        </w:rPr>
        <w:t xml:space="preserve">82</w:t>
      </w:r>
      <w:r>
        <w:rPr>
          <w:rFonts w:hint="eastAsia" w:ascii="宋体" w:hAnsi="宋体" w:eastAsia="宋体" w:cs="Times New Roman"/>
          <w:b/>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w:t>
      </w:r>
      <w:r>
        <w:rPr>
          <w:rFonts w:hint="eastAsia" w:ascii="宋体" w:hAnsi="宋体" w:eastAsia="宋体" w:cs="Times New Roman"/>
          <w:sz w:val="24"/>
          <w:szCs w:val="24"/>
        </w:rPr>
        <w:t xml:space="preserve">竞争性磋商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采购需求：</w:t>
      </w:r>
      <w:bookmarkStart w:id="13" w:name="OLE_LINK37"/>
      <w:r/>
      <w:bookmarkStart w:id="14" w:name="OLE_LINK38"/>
      <w:r>
        <w:rPr>
          <w:rFonts w:hint="eastAsia" w:ascii="宋体" w:hAnsi="宋体" w:eastAsia="宋体" w:cs="Times New Roman"/>
          <w:sz w:val="24"/>
          <w:szCs w:val="24"/>
        </w:rPr>
        <w:t xml:space="preserve">本项目为</w:t>
      </w:r>
      <w:r>
        <w:rPr>
          <w:rFonts w:ascii="宋体" w:hAnsi="宋体" w:eastAsia="宋体" w:cs="Times New Roman"/>
          <w:bCs/>
          <w:sz w:val="24"/>
          <w:szCs w:val="24"/>
        </w:rPr>
        <w:t xml:space="preserve">临港</w:t>
      </w:r>
      <w:r>
        <w:rPr>
          <w:rFonts w:ascii="宋体" w:hAnsi="宋体" w:eastAsia="宋体" w:cs="Times New Roman"/>
          <w:bCs/>
          <w:sz w:val="24"/>
          <w:szCs w:val="24"/>
        </w:rPr>
        <w:t xml:space="preserve">开发区生环类</w:t>
      </w:r>
      <w:r>
        <w:rPr>
          <w:rFonts w:ascii="宋体" w:hAnsi="宋体" w:eastAsia="宋体" w:cs="Times New Roman"/>
          <w:bCs/>
          <w:sz w:val="24"/>
          <w:szCs w:val="24"/>
        </w:rPr>
        <w:t xml:space="preserve">审批技术评估服务</w:t>
      </w:r>
      <w:r>
        <w:rPr>
          <w:rFonts w:hint="eastAsia" w:ascii="宋体" w:hAnsi="宋体" w:eastAsia="宋体" w:cs="Times New Roman"/>
          <w:sz w:val="24"/>
          <w:szCs w:val="24"/>
        </w:rPr>
        <w:t xml:space="preserve">，确定</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家</w:t>
      </w:r>
      <w:r>
        <w:rPr>
          <w:rFonts w:hint="eastAsia" w:ascii="宋体" w:hAnsi="宋体" w:eastAsia="宋体" w:cs="Times New Roman"/>
          <w:sz w:val="24"/>
          <w:szCs w:val="24"/>
        </w:rPr>
        <w:t xml:space="preserve">成交</w:t>
      </w:r>
      <w:r>
        <w:rPr>
          <w:rFonts w:hint="eastAsia" w:ascii="宋体" w:hAnsi="宋体" w:eastAsia="宋体" w:cs="Times New Roman"/>
          <w:sz w:val="24"/>
          <w:szCs w:val="24"/>
        </w:rPr>
        <w:t xml:space="preserve">供应商。</w:t>
      </w:r>
      <w:r>
        <w:rPr>
          <w:rFonts w:hint="eastAsia" w:ascii="宋体" w:hAnsi="宋体" w:eastAsia="宋体" w:cs="Times New Roman"/>
          <w:bCs/>
          <w:sz w:val="24"/>
          <w:szCs w:val="24"/>
        </w:rPr>
        <w:t xml:space="preserve">（详见招标文件）</w:t>
      </w:r>
      <w:bookmarkEnd w:id="13"/>
      <w:bookmarkEnd w:id="14"/>
      <w:r/>
    </w:p>
    <w:p>
      <w:pPr>
        <w:pStyle w:val="896"/>
        <w:ind w:firstLine="484"/>
        <w:spacing w:line="400" w:lineRule="exact"/>
        <w:rPr>
          <w:rFonts w:ascii="宋体" w:hAnsi="宋体" w:eastAsia="宋体" w:cs="宋体"/>
          <w:bCs w:val="0"/>
          <w:sz w:val="24"/>
        </w:rPr>
      </w:pPr>
      <w:r>
        <w:rPr>
          <w:rFonts w:ascii="宋体" w:hAnsi="宋体" w:eastAsia="宋体"/>
          <w:sz w:val="24"/>
        </w:rPr>
        <w:t xml:space="preserve">合同履行期限：</w:t>
      </w:r>
      <w:r>
        <w:rPr>
          <w:rFonts w:hint="eastAsia" w:ascii="宋体" w:hAnsi="宋体" w:eastAsia="宋体" w:cs="宋体"/>
          <w:bCs w:val="0"/>
          <w:spacing w:val="-6"/>
          <w:sz w:val="24"/>
        </w:rPr>
        <w:t xml:space="preserve">一</w:t>
      </w:r>
      <w:r>
        <w:rPr>
          <w:rFonts w:ascii="宋体" w:hAnsi="宋体" w:eastAsia="宋体" w:cs="宋体"/>
          <w:bCs w:val="0"/>
          <w:spacing w:val="-6"/>
          <w:sz w:val="24"/>
        </w:rPr>
        <w:t xml:space="preserve">年</w:t>
      </w:r>
      <w:r>
        <w:rPr>
          <w:rFonts w:ascii="宋体" w:hAnsi="宋体" w:eastAsia="宋体" w:cs="宋体"/>
          <w:bCs w:val="0"/>
          <w:spacing w:val="-4"/>
          <w:sz w:val="24"/>
        </w:rPr>
        <w:t xml:space="preserve">。</w:t>
      </w:r>
      <w:r/>
    </w:p>
    <w:p>
      <w:pPr>
        <w:ind w:firstLine="480"/>
        <w:spacing w:line="400" w:lineRule="exact"/>
        <w:rPr>
          <w:rFonts w:ascii="宋体" w:hAnsi="宋体"/>
          <w:sz w:val="24"/>
        </w:rPr>
      </w:pPr>
      <w:r>
        <w:rPr>
          <w:rFonts w:hint="eastAsia" w:ascii="宋体" w:hAnsi="宋体"/>
          <w:sz w:val="24"/>
        </w:rPr>
        <w:t xml:space="preserve">本项目是否专门面向中小企业：是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ind w:firstLine="480"/>
        <w:spacing w:line="400" w:lineRule="exact"/>
        <w:rPr>
          <w:rFonts w:ascii="宋体" w:hAnsi="宋体" w:eastAsia="宋体" w:cs="Times New Roman"/>
          <w:sz w:val="24"/>
          <w:szCs w:val="24"/>
        </w:rPr>
      </w:pPr>
      <w:r>
        <w:rPr>
          <w:rFonts w:hint="eastAsia" w:ascii="宋体" w:hAnsi="宋体"/>
          <w:sz w:val="24"/>
        </w:rPr>
        <w:t xml:space="preserve">本项目所属行业：其他</w:t>
      </w:r>
      <w:r>
        <w:rPr>
          <w:rFonts w:ascii="宋体" w:hAnsi="宋体"/>
          <w:sz w:val="24"/>
        </w:rPr>
        <w:t xml:space="preserve">未列明行业</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bookmarkStart w:id="15" w:name="OLE_LINK41"/>
      <w:r/>
      <w:bookmarkStart w:id="16" w:name="OLE_LINK42"/>
      <w:r>
        <w:rPr>
          <w:rFonts w:hint="eastAsia"/>
        </w:rPr>
        <w:t xml:space="preserve"> </w:t>
      </w:r>
      <w:r>
        <w:rPr>
          <w:rFonts w:hint="eastAsia" w:ascii="宋体" w:hAnsi="宋体" w:eastAsia="宋体" w:cs="Times New Roman"/>
          <w:sz w:val="24"/>
          <w:szCs w:val="24"/>
        </w:rPr>
        <w:t xml:space="preserve">企业法人营业执照副本或其他有效登记证书（扫描件）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提供格式条款《关于资格的声明函》</w:t>
      </w:r>
      <w:bookmarkEnd w:id="15"/>
      <w:r/>
      <w:bookmarkEnd w:id="16"/>
      <w:r/>
      <w:r/>
    </w:p>
    <w:p>
      <w:pPr>
        <w:ind w:firstLine="482"/>
        <w:spacing w:line="400" w:lineRule="exact"/>
        <w:rPr>
          <w:rFonts w:ascii="宋体" w:hAnsi="宋体" w:eastAsia="宋体" w:cs="Times New Roman"/>
          <w:bCs/>
          <w:sz w:val="24"/>
          <w:szCs w:val="28"/>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bookmarkStart w:id="17" w:name="OLE_LINK43"/>
      <w:r>
        <w:rPr>
          <w:rFonts w:hint="eastAsia" w:ascii="宋体" w:hAnsi="宋体" w:eastAsia="宋体" w:cs="Times New Roman"/>
          <w:sz w:val="24"/>
          <w:szCs w:val="24"/>
        </w:rPr>
        <w:t xml:space="preserve">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bookmarkStart w:id="18" w:name="OLE_LINK23"/>
      <w:r/>
      <w:bookmarkStart w:id="19" w:name="OLE_LINK24"/>
      <w:r>
        <w:rPr>
          <w:rFonts w:hint="eastAsia" w:ascii="宋体" w:hAnsi="宋体" w:eastAsia="宋体" w:cs="Times New Roman"/>
          <w:bCs/>
          <w:sz w:val="24"/>
          <w:szCs w:val="24"/>
        </w:rPr>
        <w:t xml:space="preserve">【授权委托人必须提供本单位近3个月中任意1个月份&lt;不含磋商当月&gt;）为其缴纳社保的证明扫描件】</w:t>
      </w:r>
      <w:bookmarkEnd w:id="17"/>
      <w:r/>
      <w:bookmarkEnd w:id="18"/>
      <w:bookmarkEnd w:id="19"/>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bookmarkStart w:id="20" w:name="OLE_LINK44"/>
      <w:r/>
      <w:bookmarkStart w:id="21" w:name="OLE_LINK45"/>
      <w:r>
        <w:rPr>
          <w:rFonts w:hint="eastAsia" w:ascii="宋体" w:hAnsi="宋体" w:eastAsia="宋体" w:cs="Times New Roman"/>
          <w:sz w:val="24"/>
          <w:szCs w:val="24"/>
        </w:rPr>
        <w:t xml:space="preserve">未被“信用中国”</w:t>
      </w:r>
      <w:r>
        <w:rPr>
          <w:rFonts w:hint="eastAsia" w:ascii="宋体" w:hAnsi="宋体" w:eastAsia="宋体" w:cs="Times New Roman"/>
          <w:sz w:val="24"/>
          <w:szCs w:val="24"/>
        </w:rPr>
        <w:t xml:space="preserve">“中国</w:t>
      </w:r>
      <w:r>
        <w:rPr>
          <w:rFonts w:ascii="宋体" w:hAnsi="宋体" w:eastAsia="宋体" w:cs="Times New Roman"/>
          <w:sz w:val="24"/>
          <w:szCs w:val="24"/>
        </w:rPr>
        <w:t xml:space="preserve">政府采购网</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网站列入失信被执行人、重大税收违法失信主体、政府采购严重违法失信行为信息记录名单（无需提供证明材料）</w:t>
      </w:r>
      <w:bookmarkEnd w:id="20"/>
      <w:r/>
      <w:bookmarkEnd w:id="21"/>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2"/>
        <w:spacing w:line="400" w:lineRule="exact"/>
        <w:rPr>
          <w:rFonts w:ascii="宋体" w:hAnsi="宋体" w:eastAsia="宋体" w:cs="Times New Roman"/>
          <w:b/>
          <w:sz w:val="24"/>
          <w:szCs w:val="24"/>
        </w:rPr>
      </w:pPr>
      <w:r/>
      <w:bookmarkStart w:id="22" w:name="OLE_LINK46"/>
      <w:r/>
      <w:bookmarkStart w:id="23" w:name="OLE_LINK47"/>
      <w:r>
        <w:rPr>
          <w:rFonts w:hint="eastAsia" w:ascii="宋体" w:hAnsi="宋体" w:eastAsia="宋体" w:cs="Times New Roman"/>
          <w:b/>
          <w:sz w:val="24"/>
          <w:szCs w:val="24"/>
        </w:rPr>
        <w:t xml:space="preserve">投标人须为中小微企业（残疾人福利性单位、监狱企业视同小型、微型企业）：供应商如为中小</w:t>
      </w:r>
      <w:r>
        <w:rPr>
          <w:rFonts w:hint="eastAsia" w:ascii="宋体" w:hAnsi="宋体" w:eastAsia="宋体" w:cs="Times New Roman"/>
          <w:b/>
          <w:sz w:val="24"/>
          <w:szCs w:val="24"/>
        </w:rPr>
        <w:t xml:space="preserve">微企业</w:t>
      </w:r>
      <w:r>
        <w:rPr>
          <w:rFonts w:hint="eastAsia" w:ascii="宋体" w:hAnsi="宋体" w:eastAsia="宋体" w:cs="Times New Roman"/>
          <w:b/>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eastAsia="宋体" w:cs="Times New Roman"/>
          <w:b/>
          <w:sz w:val="24"/>
          <w:szCs w:val="24"/>
        </w:rPr>
        <w:t xml:space="preserve">。</w:t>
      </w:r>
      <w:bookmarkEnd w:id="22"/>
      <w:bookmarkEnd w:id="23"/>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自磋商文件</w:t>
      </w:r>
      <w:bookmarkStart w:id="24" w:name="OLE_LINK27"/>
      <w:r/>
      <w:bookmarkStart w:id="25" w:name="OLE_LINK28"/>
      <w:r>
        <w:rPr>
          <w:rFonts w:hint="eastAsia" w:ascii="宋体" w:hAnsi="宋体" w:eastAsia="宋体" w:cs="Times New Roman"/>
          <w:sz w:val="24"/>
          <w:szCs w:val="24"/>
        </w:rPr>
        <w:t xml:space="preserve">公告发布之日起5个工作日</w:t>
      </w:r>
      <w:bookmarkEnd w:id="24"/>
      <w:r/>
      <w:bookmarkEnd w:id="25"/>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宋体"/>
          <w:sz w:val="24"/>
        </w:rPr>
        <w:t xml:space="preserve">江苏政府采购网</w:t>
      </w:r>
      <w:r/>
    </w:p>
    <w:p>
      <w:pPr>
        <w:ind w:firstLine="480"/>
        <w:spacing w:line="400" w:lineRule="exact"/>
        <w:rPr>
          <w:sz w:val="24"/>
          <w:szCs w:val="24"/>
        </w:rPr>
      </w:pPr>
      <w:r>
        <w:rPr>
          <w:rFonts w:ascii="宋体" w:hAnsi="宋体" w:eastAsia="宋体" w:cs="Times New Roman"/>
          <w:sz w:val="24"/>
          <w:szCs w:val="24"/>
        </w:rPr>
        <w:t xml:space="preserve">方式：</w:t>
      </w:r>
      <w:r>
        <w:rPr>
          <w:rFonts w:hint="eastAsia" w:ascii="宋体" w:hAnsi="宋体" w:eastAsia="宋体" w:cs="宋体"/>
          <w:sz w:val="24"/>
        </w:rPr>
        <w:t xml:space="preserve">自行免费下载</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ascii="宋体" w:hAnsi="宋体" w:eastAsia="宋体" w:cs="Times New Roman"/>
          <w:sz w:val="24"/>
          <w:szCs w:val="24"/>
        </w:rPr>
        <w:t xml:space="preserve">12</w:t>
      </w:r>
      <w:r>
        <w:rPr>
          <w:rFonts w:ascii="宋体" w:hAnsi="宋体" w:eastAsia="宋体" w:cs="Times New Roman"/>
          <w:sz w:val="24"/>
          <w:szCs w:val="24"/>
        </w:rPr>
        <w:t xml:space="preserve">-</w:t>
      </w:r>
      <w:r>
        <w:rPr>
          <w:rFonts w:ascii="宋体" w:hAnsi="宋体" w:eastAsia="宋体" w:cs="Times New Roman"/>
          <w:sz w:val="24"/>
          <w:szCs w:val="24"/>
        </w:rPr>
        <w:t xml:space="preserve">01</w:t>
      </w:r>
      <w:r>
        <w:rPr>
          <w:rFonts w:ascii="宋体" w:hAnsi="宋体" w:eastAsia="宋体" w:cs="Times New Roman"/>
          <w:sz w:val="24"/>
          <w:szCs w:val="24"/>
        </w:rPr>
        <w:t xml:space="preserve"> </w:t>
      </w:r>
      <w:r>
        <w:rPr>
          <w:rFonts w:hint="eastAsia" w:ascii="宋体" w:hAnsi="宋体" w:eastAsia="宋体" w:cs="Times New Roman"/>
          <w:sz w:val="24"/>
          <w:szCs w:val="24"/>
        </w:rPr>
        <w:t xml:space="preserve">1</w:t>
      </w:r>
      <w:r>
        <w:rPr>
          <w:rFonts w:ascii="宋体" w:hAnsi="宋体" w:eastAsia="宋体" w:cs="Times New Roman"/>
          <w:sz w:val="24"/>
          <w:szCs w:val="24"/>
        </w:rPr>
        <w:t xml:space="preserve">4:</w:t>
      </w:r>
      <w:r>
        <w:rPr>
          <w:rFonts w:hint="eastAsia" w:ascii="宋体" w:hAnsi="宋体" w:eastAsia="宋体" w:cs="Times New Roman"/>
          <w:sz w:val="24"/>
          <w:szCs w:val="24"/>
        </w:rPr>
        <w:t xml:space="preserve">0</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w:t>
      </w:r>
      <w:r>
        <w:rPr>
          <w:rFonts w:ascii="宋体" w:hAnsi="宋体" w:eastAsia="宋体" w:cs="Times New Roman"/>
          <w:sz w:val="24"/>
          <w:szCs w:val="24"/>
        </w:rPr>
        <w:t xml:space="preserve">3</w:t>
      </w:r>
      <w:r>
        <w:rPr>
          <w:rFonts w:ascii="宋体" w:hAnsi="宋体" w:eastAsia="宋体" w:cs="Times New Roman"/>
          <w:sz w:val="24"/>
          <w:szCs w:val="24"/>
        </w:rPr>
        <w:t xml:space="preserve">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w:t>
      </w:r>
      <w:r>
        <w:rPr>
          <w:rFonts w:hint="eastAsia" w:ascii="宋体" w:hAnsi="宋体" w:eastAsia="宋体" w:cs="Times New Roman"/>
          <w:sz w:val="24"/>
          <w:szCs w:val="24"/>
        </w:rPr>
        <w:t xml:space="preserve">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bookmarkStart w:id="26" w:name="OLE_LINK10"/>
      <w:r/>
      <w:bookmarkStart w:id="27" w:name="OLE_LINK11"/>
      <w:r>
        <w:rPr>
          <w:rFonts w:hint="eastAsia" w:ascii="宋体" w:hAnsi="宋体" w:eastAsia="宋体" w:cs="Times New Roman"/>
          <w:sz w:val="24"/>
          <w:szCs w:val="24"/>
        </w:rPr>
        <w:t xml:space="preserve">江阴临港经济开发区政务服务局</w:t>
      </w:r>
      <w:bookmarkEnd w:id="26"/>
      <w:r/>
      <w:bookmarkEnd w:id="27"/>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4"/>
        </w:rPr>
        <w:t xml:space="preserve">江阴市临港经济开发区香江路3号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w:t>
      </w:r>
      <w:bookmarkStart w:id="28" w:name="OLE_LINK34"/>
      <w:r/>
      <w:bookmarkStart w:id="29" w:name="OLE_LINK35"/>
      <w:r>
        <w:rPr>
          <w:rFonts w:hint="eastAsia" w:ascii="宋体" w:hAnsi="宋体" w:eastAsia="宋体" w:cs="Times New Roman"/>
          <w:sz w:val="24"/>
          <w:szCs w:val="24"/>
        </w:rPr>
        <w:t xml:space="preserve">薛女士</w:t>
      </w:r>
      <w:bookmarkEnd w:id="28"/>
      <w:r/>
      <w:bookmarkEnd w:id="29"/>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w:t>
      </w:r>
      <w:bookmarkStart w:id="30" w:name="OLE_LINK33"/>
      <w:r>
        <w:rPr>
          <w:rFonts w:hint="eastAsia" w:ascii="宋体" w:hAnsi="宋体" w:eastAsia="宋体" w:cs="Times New Roman"/>
          <w:sz w:val="24"/>
          <w:szCs w:val="24"/>
        </w:rPr>
        <w:t xml:space="preserve">0510-</w:t>
      </w:r>
      <w:r>
        <w:rPr>
          <w:rFonts w:ascii="宋体" w:hAnsi="宋体" w:eastAsia="宋体" w:cs="Times New Roman"/>
          <w:sz w:val="24"/>
          <w:szCs w:val="24"/>
        </w:rPr>
        <w:t xml:space="preserve">86868178</w:t>
      </w:r>
      <w:bookmarkEnd w:id="30"/>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江苏策诚工程咨询有限公司</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bookmarkStart w:id="31" w:name="OLE_LINK39"/>
      <w:r>
        <w:rPr>
          <w:rFonts w:hint="eastAsia" w:ascii="宋体" w:hAnsi="宋体" w:eastAsia="宋体" w:cs="Times New Roman"/>
          <w:sz w:val="24"/>
          <w:szCs w:val="24"/>
        </w:rPr>
        <w:t xml:space="preserve">江阴市砂山路</w:t>
      </w:r>
      <w:r>
        <w:rPr>
          <w:rFonts w:hint="eastAsia" w:ascii="宋体" w:hAnsi="宋体" w:eastAsia="宋体" w:cs="Times New Roman"/>
          <w:sz w:val="24"/>
          <w:szCs w:val="24"/>
        </w:rPr>
        <w:t xml:space="preserve">100号余润大厦商务楼13A</w:t>
      </w:r>
      <w:bookmarkEnd w:id="31"/>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ascii="宋体" w:hAnsi="宋体" w:eastAsia="宋体" w:cs="Times New Roman"/>
          <w:sz w:val="24"/>
          <w:szCs w:val="24"/>
        </w:rPr>
        <w:t xml:space="preserve">王女士</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w:t>
      </w:r>
      <w:r>
        <w:rPr>
          <w:rFonts w:ascii="宋体" w:hAnsi="宋体" w:eastAsia="宋体" w:cs="Times New Roman"/>
          <w:sz w:val="24"/>
          <w:szCs w:val="24"/>
        </w:rPr>
        <w:t xml:space="preserve">0510-86881083</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bookmarkStart w:id="32" w:name="OLE_LINK40"/>
      <w:r>
        <w:rPr>
          <w:rFonts w:ascii="宋体" w:hAnsi="宋体" w:eastAsia="宋体" w:cs="Times New Roman"/>
          <w:sz w:val="24"/>
          <w:szCs w:val="24"/>
        </w:rPr>
        <w:t xml:space="preserve">王女士</w:t>
      </w:r>
      <w:bookmarkEnd w:id="32"/>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w:t>
      </w:r>
      <w:r>
        <w:rPr>
          <w:rFonts w:ascii="宋体" w:hAnsi="宋体" w:eastAsia="宋体" w:cs="Times New Roman"/>
          <w:sz w:val="24"/>
          <w:szCs w:val="24"/>
        </w:rPr>
        <w:t xml:space="preserve">0510-86881083</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09"/>
      </w:pPr>
      <w:r/>
      <w:bookmarkStart w:id="33" w:name="_Toc172537487"/>
      <w:r>
        <w:rPr>
          <w:rFonts w:hint="eastAsia"/>
        </w:rPr>
        <w:t xml:space="preserve">第二章　</w:t>
      </w:r>
      <w:r>
        <w:rPr>
          <w:rFonts w:hint="eastAsia" w:hAnsi="宋体"/>
        </w:rPr>
        <w:t xml:space="preserve">投标人</w:t>
      </w:r>
      <w:r>
        <w:rPr>
          <w:rFonts w:hint="eastAsia"/>
        </w:rPr>
        <w:t xml:space="preserve">须知</w:t>
      </w:r>
      <w:bookmarkEnd w:id="9"/>
      <w:r/>
      <w:bookmarkEnd w:id="10"/>
      <w:r/>
      <w:bookmarkEnd w:id="33"/>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w:t>
      </w:r>
      <w:r>
        <w:rPr>
          <w:rFonts w:hint="eastAsia" w:ascii="黑体" w:hAnsi="Times New Roman" w:eastAsia="黑体" w:cs="Times New Roman"/>
          <w:sz w:val="28"/>
          <w:szCs w:val="24"/>
        </w:rPr>
        <w:t xml:space="preserve">竞争性磋商文件</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1、磋商文件包括本文件目录所列全部内容，供应商应仔细阅读，并在磋商响应文件中充分反映磋商文件的所有要求。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2、磋商文件中的“法定代表人”是指供应商的营业执照或相关部门的有效登记证明文件中的“法定代表人”或“负责人”。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）平台免费下载采购文件及有关资料，按采购文件要求提交全部资料并对采购文件各项内容做出实质性响应，否则报价无效。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4、磋商文件仅作为本次竞争性磋商采购使用。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5、供应商一旦参加竞争性磋商，即被认为接受了本磋商文件中的所有条件和规定。</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w:t>
      </w:r>
      <w:r>
        <w:rPr>
          <w:rFonts w:hint="eastAsia" w:ascii="黑体" w:hAnsi="Times New Roman" w:eastAsia="黑体" w:cs="Times New Roman"/>
          <w:sz w:val="28"/>
          <w:szCs w:val="24"/>
        </w:rPr>
        <w:t xml:space="preserve">竞争性磋商文件的解释</w:t>
      </w:r>
      <w:r>
        <w:rPr>
          <w:rFonts w:hint="eastAsia" w:ascii="黑体" w:hAnsi="Times New Roman" w:eastAsia="黑体" w:cs="Times New Roman"/>
          <w:sz w:val="28"/>
          <w:szCs w:val="24"/>
        </w:rPr>
        <w:t xml:space="preserve">：</w:t>
      </w:r>
      <w:r>
        <w:rPr>
          <w:rFonts w:hint="eastAsia" w:ascii="黑体" w:hAnsi="Times New Roman" w:eastAsia="黑体" w:cs="Times New Roman"/>
          <w:sz w:val="24"/>
          <w:szCs w:val="24"/>
        </w:rPr>
        <w:tab/>
      </w:r>
      <w:r/>
    </w:p>
    <w:p>
      <w:pPr>
        <w:ind w:firstLine="480"/>
        <w:jc w:val="left"/>
        <w:spacing w:line="400" w:lineRule="exact"/>
        <w:widowControl/>
        <w:rPr>
          <w:rFonts w:cs="Segoe UI" w:asciiTheme="minorEastAsia" w:hAnsiTheme="minorEastAsia"/>
          <w:sz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投标供应商如有需要对磋商文件要求澄清的问题，请于磋商响应文件截止接收时间前三天以书面形式提出</w:t>
      </w:r>
      <w:r>
        <w:rPr>
          <w:rFonts w:hint="eastAsia" w:ascii="宋体" w:hAnsi="宋体" w:eastAsia="宋体" w:cs="Times New Roman"/>
          <w:sz w:val="24"/>
          <w:szCs w:val="24"/>
        </w:rPr>
        <w:t xml:space="preserve">（加盖公章），并送至</w:t>
      </w:r>
      <w:r>
        <w:rPr>
          <w:rFonts w:hint="eastAsia" w:ascii="宋体" w:hAnsi="宋体" w:eastAsia="宋体" w:cs="Times New Roman"/>
          <w:sz w:val="24"/>
          <w:szCs w:val="24"/>
        </w:rPr>
        <w:t xml:space="preserve">江苏策诚工程咨询有限公司</w:t>
      </w:r>
      <w:bookmarkStart w:id="34" w:name="OLE_LINK25"/>
      <w:r/>
      <w:bookmarkStart w:id="35" w:name="OLE_LINK26"/>
      <w:r>
        <w:rPr>
          <w:rFonts w:hint="eastAsia" w:ascii="宋体" w:hAnsi="宋体" w:eastAsia="宋体" w:cs="Times New Roman"/>
          <w:sz w:val="24"/>
          <w:szCs w:val="24"/>
        </w:rPr>
        <w:t xml:space="preserve">，并将电子文档形式发至邮箱：</w:t>
      </w:r>
      <w:r>
        <w:rPr>
          <w:rFonts w:hint="eastAsia" w:cs="Segoe UI" w:asciiTheme="minorEastAsia" w:hAnsiTheme="minorEastAsia"/>
          <w:sz w:val="24"/>
        </w:rPr>
        <w:t xml:space="preserve">jsccjyfgs@163.com</w:t>
      </w:r>
      <w:r>
        <w:rPr>
          <w:rFonts w:hint="eastAsia" w:ascii="宋体" w:hAnsi="宋体" w:eastAsia="宋体" w:cs="Times New Roman"/>
          <w:sz w:val="24"/>
          <w:szCs w:val="24"/>
        </w:rPr>
        <w:t xml:space="preserve">。</w:t>
      </w:r>
      <w:bookmarkEnd w:id="34"/>
      <w:bookmarkEnd w:id="35"/>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w:t>
      </w:r>
      <w:r>
        <w:rPr>
          <w:rFonts w:hint="eastAsia" w:ascii="宋体" w:hAnsi="宋体" w:eastAsia="宋体" w:cs="Times New Roman"/>
          <w:sz w:val="24"/>
          <w:szCs w:val="24"/>
        </w:rPr>
        <w:t xml:space="preserve">采购人</w:t>
      </w:r>
      <w:r>
        <w:rPr>
          <w:rFonts w:hint="eastAsia" w:ascii="宋体" w:hAnsi="宋体" w:eastAsia="宋体" w:cs="Times New Roman"/>
          <w:sz w:val="24"/>
          <w:szCs w:val="24"/>
        </w:rPr>
        <w:t xml:space="preserve">。</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w:t>
      </w:r>
      <w:r>
        <w:rPr>
          <w:rFonts w:hint="eastAsia" w:ascii="黑体" w:hAnsi="Times New Roman" w:eastAsia="黑体" w:cs="Times New Roman"/>
          <w:sz w:val="28"/>
          <w:szCs w:val="24"/>
        </w:rPr>
        <w:t xml:space="preserve">竞争性磋商文件的补充或修正</w:t>
      </w:r>
      <w:r>
        <w:rPr>
          <w:rFonts w:hint="eastAsia" w:ascii="黑体" w:hAnsi="Times New Roman" w:eastAsia="黑体" w:cs="Times New Roman"/>
          <w:sz w:val="28"/>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采购人或采购代理机构可在提交首次磋商响应文件截止时间五日前对磋商文件进行必要的澄清或者修改，视采购具体情况，可延长提交首次磋商响应文件截止时间。</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如需对磋商文件进行澄清或修改，且澄清或者修改的内容可能影响磋商响应文件的编制，采购代理机构将在财政部门指定的政府采购信息发布媒体上发布更正公告，该澄清或修改的内容为磋商文件的组成部分，供应商应在磋商响应文件接收截止时间前关注原采购公告媒体上发布的相关更正公告。因供应商未尽注意义务，未及时全面地关注更正公告导致其提交的磋商响应文件不符合采购文件要求，而造成的损失及风险(包括但不限于未成交)由供应商自行承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w:t>
      </w:r>
      <w:r>
        <w:rPr>
          <w:rFonts w:hint="eastAsia" w:ascii="黑体" w:hAnsi="Times New Roman" w:eastAsia="黑体" w:cs="Times New Roman"/>
          <w:sz w:val="28"/>
          <w:szCs w:val="24"/>
        </w:rPr>
        <w:t xml:space="preserve">磋商响应文件的要求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响应文件由下列部分组成</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响应函</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项目报价</w:t>
      </w:r>
      <w:r>
        <w:rPr>
          <w:rFonts w:ascii="宋体" w:hAnsi="宋体" w:eastAsia="宋体" w:cs="Times New Roman"/>
          <w:sz w:val="24"/>
          <w:szCs w:val="24"/>
        </w:rPr>
        <w:t xml:space="preserve">总</w:t>
      </w:r>
      <w:r>
        <w:rPr>
          <w:rFonts w:hint="eastAsia" w:ascii="宋体" w:hAnsi="宋体" w:eastAsia="宋体" w:cs="Times New Roman"/>
          <w:sz w:val="24"/>
          <w:szCs w:val="24"/>
        </w:rPr>
        <w:t xml:space="preserve">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项目服务方案；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供应</w:t>
      </w:r>
      <w:r>
        <w:rPr>
          <w:rFonts w:hint="eastAsia" w:ascii="宋体" w:hAnsi="宋体" w:eastAsia="宋体" w:cs="Times New Roman"/>
          <w:sz w:val="24"/>
          <w:szCs w:val="24"/>
        </w:rPr>
        <w:t xml:space="preserve">商</w:t>
      </w:r>
      <w:r>
        <w:rPr>
          <w:rFonts w:hint="eastAsia" w:ascii="宋体" w:hAnsi="宋体" w:eastAsia="宋体" w:cs="Times New Roman"/>
          <w:sz w:val="24"/>
          <w:szCs w:val="24"/>
        </w:rPr>
        <w:t xml:space="preserve">综合</w:t>
      </w:r>
      <w:r>
        <w:rPr>
          <w:rFonts w:hint="eastAsia" w:ascii="宋体" w:hAnsi="宋体" w:eastAsia="宋体" w:cs="Times New Roman"/>
          <w:sz w:val="24"/>
          <w:szCs w:val="24"/>
        </w:rPr>
        <w:t xml:space="preserve">实力；</w:t>
      </w:r>
      <w:r/>
    </w:p>
    <w:p>
      <w:pPr>
        <w:ind w:firstLine="480"/>
        <w:spacing w:line="400" w:lineRule="exact"/>
        <w:rPr>
          <w:sz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sz w:val="24"/>
        </w:rPr>
        <w:t xml:space="preserve">项目</w:t>
      </w:r>
      <w:r>
        <w:rPr>
          <w:rFonts w:hint="eastAsia"/>
          <w:sz w:val="24"/>
        </w:rPr>
        <w:t xml:space="preserve">评估负责人、审核人证书</w:t>
      </w:r>
      <w:r>
        <w:rPr>
          <w:sz w:val="24"/>
        </w:rPr>
        <w:t xml:space="preserve">（</w:t>
      </w:r>
      <w:r>
        <w:rPr>
          <w:rFonts w:hint="eastAsia"/>
          <w:sz w:val="24"/>
        </w:rPr>
        <w:t xml:space="preserve">须</w:t>
      </w:r>
      <w:r>
        <w:rPr>
          <w:sz w:val="24"/>
        </w:rPr>
        <w:t xml:space="preserve">提供</w:t>
      </w:r>
      <w:r>
        <w:rPr>
          <w:rFonts w:hint="eastAsia"/>
          <w:sz w:val="24"/>
        </w:rPr>
        <w:t xml:space="preserve">证书</w:t>
      </w:r>
      <w:r>
        <w:rPr>
          <w:sz w:val="24"/>
        </w:rPr>
        <w:t xml:space="preserve">扫描件及</w:t>
      </w:r>
      <w:r>
        <w:rPr>
          <w:rFonts w:hint="eastAsia"/>
          <w:sz w:val="24"/>
        </w:rPr>
        <w:t xml:space="preserve">本单位近</w:t>
      </w:r>
      <w:r>
        <w:rPr>
          <w:rFonts w:hint="eastAsia"/>
          <w:sz w:val="24"/>
        </w:rPr>
        <w:t xml:space="preserve">3</w:t>
      </w:r>
      <w:r>
        <w:rPr>
          <w:rFonts w:hint="eastAsia"/>
          <w:sz w:val="24"/>
        </w:rPr>
        <w:t xml:space="preserve">个月（不含磋</w:t>
      </w:r>
      <w:r>
        <w:rPr>
          <w:rFonts w:hint="eastAsia"/>
          <w:sz w:val="24"/>
        </w:rPr>
        <w:t xml:space="preserve">商当月）中任意</w:t>
      </w:r>
      <w:r>
        <w:rPr>
          <w:rFonts w:hint="eastAsia"/>
          <w:sz w:val="24"/>
        </w:rPr>
        <w:t xml:space="preserve">1</w:t>
      </w:r>
      <w:r>
        <w:rPr>
          <w:rFonts w:hint="eastAsia"/>
          <w:sz w:val="24"/>
        </w:rPr>
        <w:t xml:space="preserve">个月份为其缴纳社保的证明扫描件）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8</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承诺函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9</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482"/>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w:t>
      </w:r>
      <w:bookmarkStart w:id="36" w:name="OLE_LINK51"/>
      <w:r/>
      <w:bookmarkStart w:id="37" w:name="OLE_LINK52"/>
      <w:r>
        <w:rPr>
          <w:rFonts w:hint="eastAsia" w:ascii="宋体" w:hAnsi="宋体" w:eastAsia="宋体" w:cs="Times New Roman"/>
          <w:b/>
          <w:bCs/>
          <w:sz w:val="24"/>
          <w:szCs w:val="28"/>
        </w:rPr>
        <w:t xml:space="preserve">企业法人</w:t>
      </w:r>
      <w:r>
        <w:rPr>
          <w:rFonts w:ascii="宋体" w:hAnsi="宋体" w:eastAsia="宋体" w:cs="Times New Roman"/>
          <w:b/>
          <w:bCs/>
          <w:sz w:val="24"/>
          <w:szCs w:val="28"/>
        </w:rPr>
        <w:t xml:space="preserve">营业执照</w:t>
      </w:r>
      <w:r>
        <w:rPr>
          <w:rFonts w:hint="eastAsia" w:ascii="宋体" w:hAnsi="宋体" w:eastAsia="宋体" w:cs="Times New Roman"/>
          <w:b/>
          <w:bCs/>
          <w:sz w:val="24"/>
          <w:szCs w:val="28"/>
        </w:rPr>
        <w:t xml:space="preserve">副本</w:t>
      </w:r>
      <w:r>
        <w:rPr>
          <w:rFonts w:ascii="宋体" w:hAnsi="宋体" w:eastAsia="宋体" w:cs="Times New Roman"/>
          <w:b/>
          <w:bCs/>
          <w:sz w:val="24"/>
          <w:szCs w:val="28"/>
        </w:rPr>
        <w:t xml:space="preserve">或其他有效</w:t>
      </w:r>
      <w:r>
        <w:rPr>
          <w:rFonts w:hint="eastAsia" w:ascii="宋体" w:hAnsi="宋体" w:eastAsia="宋体" w:cs="Times New Roman"/>
          <w:b/>
          <w:bCs/>
          <w:sz w:val="24"/>
          <w:szCs w:val="28"/>
        </w:rPr>
        <w:t xml:space="preserve">登记</w:t>
      </w:r>
      <w:r>
        <w:rPr>
          <w:rFonts w:ascii="宋体" w:hAnsi="宋体" w:eastAsia="宋体" w:cs="Times New Roman"/>
          <w:b/>
          <w:bCs/>
          <w:sz w:val="24"/>
          <w:szCs w:val="28"/>
        </w:rPr>
        <w:t xml:space="preserve">证书（</w:t>
      </w:r>
      <w:r>
        <w:rPr>
          <w:rFonts w:hint="eastAsia" w:ascii="宋体" w:hAnsi="宋体" w:eastAsia="宋体" w:cs="Times New Roman"/>
          <w:b/>
          <w:bCs/>
          <w:sz w:val="24"/>
          <w:szCs w:val="28"/>
        </w:rPr>
        <w:t xml:space="preserve">扫描件</w:t>
      </w:r>
      <w:r>
        <w:rPr>
          <w:rFonts w:ascii="宋体" w:hAnsi="宋体" w:eastAsia="宋体" w:cs="Times New Roman"/>
          <w:b/>
          <w:bCs/>
          <w:sz w:val="24"/>
          <w:szCs w:val="28"/>
        </w:rPr>
        <w:t xml:space="preserve">）</w:t>
      </w:r>
      <w:bookmarkEnd w:id="36"/>
      <w:r/>
      <w:bookmarkEnd w:id="37"/>
      <w:r/>
      <w:r/>
    </w:p>
    <w:p>
      <w:pPr>
        <w:ind w:firstLine="482"/>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文件2：</w:t>
      </w:r>
      <w:bookmarkStart w:id="38" w:name="OLE_LINK53"/>
      <w:r/>
      <w:bookmarkStart w:id="39" w:name="OLE_LINK54"/>
      <w:r>
        <w:rPr>
          <w:rFonts w:hint="eastAsia" w:ascii="宋体" w:hAnsi="宋体" w:eastAsia="宋体" w:cs="Times New Roman"/>
          <w:b/>
          <w:bCs/>
          <w:sz w:val="24"/>
          <w:szCs w:val="28"/>
        </w:rPr>
        <w:t xml:space="preserve">提供格式条款《关于资格的声明函》</w:t>
      </w:r>
      <w:bookmarkEnd w:id="38"/>
      <w:r/>
      <w:bookmarkEnd w:id="39"/>
      <w:r/>
      <w:r/>
    </w:p>
    <w:p>
      <w:pPr>
        <w:ind w:firstLine="482"/>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w:t>
      </w:r>
      <w:r>
        <w:rPr>
          <w:rFonts w:ascii="宋体" w:hAnsi="宋体" w:eastAsia="宋体" w:cs="Times New Roman"/>
          <w:b/>
          <w:bCs/>
          <w:sz w:val="24"/>
          <w:szCs w:val="28"/>
        </w:rPr>
        <w:t xml:space="preserve">:3</w:t>
      </w:r>
      <w:r>
        <w:rPr>
          <w:rFonts w:hint="eastAsia" w:ascii="宋体" w:hAnsi="宋体" w:eastAsia="宋体" w:cs="Times New Roman"/>
          <w:b/>
          <w:bCs/>
          <w:sz w:val="24"/>
          <w:szCs w:val="28"/>
        </w:rPr>
        <w:t xml:space="preserve">：</w:t>
      </w:r>
      <w:bookmarkStart w:id="40" w:name="OLE_LINK55"/>
      <w:r/>
      <w:bookmarkStart w:id="41" w:name="OLE_LINK56"/>
      <w:r>
        <w:rPr>
          <w:rFonts w:hint="eastAsia" w:ascii="宋体" w:hAnsi="宋体" w:eastAsia="宋体" w:cs="Times New Roman"/>
          <w:b/>
          <w:bCs/>
          <w:sz w:val="24"/>
          <w:szCs w:val="24"/>
        </w:rPr>
        <w:t xml:space="preserve">法定代表人授权委托书（法定代表人签署投标文件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bookmarkStart w:id="42" w:name="OLE_LINK20"/>
      <w:r>
        <w:rPr>
          <w:rFonts w:hint="eastAsia" w:ascii="宋体" w:hAnsi="宋体" w:eastAsia="宋体" w:cs="Times New Roman"/>
          <w:b/>
          <w:bCs/>
          <w:sz w:val="24"/>
          <w:szCs w:val="24"/>
        </w:rPr>
        <w:t xml:space="preserve">【授权委托人必须提供本单位近3个月中任意1个月份&lt;不含磋商当月&gt;）为其缴纳社保的证明扫描件】</w:t>
      </w:r>
      <w:bookmarkEnd w:id="40"/>
      <w:r/>
      <w:bookmarkEnd w:id="41"/>
      <w:r/>
      <w:bookmarkEnd w:id="42"/>
      <w:r/>
    </w:p>
    <w:p>
      <w:pPr>
        <w:ind w:firstLine="482"/>
        <w:spacing w:line="400" w:lineRule="exact"/>
        <w:rPr>
          <w:rFonts w:ascii="宋体" w:hAnsi="宋体"/>
          <w:b/>
          <w:bCs/>
          <w:sz w:val="24"/>
        </w:rPr>
      </w:pPr>
      <w:r>
        <w:rPr>
          <w:rFonts w:hint="eastAsia" w:ascii="宋体" w:hAnsi="宋体" w:eastAsia="宋体" w:cs="Times New Roman"/>
          <w:b/>
          <w:bCs/>
          <w:sz w:val="24"/>
          <w:szCs w:val="28"/>
        </w:rPr>
        <w:t xml:space="preserve">文件</w:t>
      </w:r>
      <w:r>
        <w:rPr>
          <w:rFonts w:ascii="宋体" w:hAnsi="宋体" w:eastAsia="宋体" w:cs="Times New Roman"/>
          <w:b/>
          <w:bCs/>
          <w:sz w:val="24"/>
          <w:szCs w:val="28"/>
        </w:rPr>
        <w:t xml:space="preserve">4</w:t>
      </w:r>
      <w:r>
        <w:rPr>
          <w:rFonts w:hint="eastAsia" w:ascii="宋体" w:hAnsi="宋体" w:eastAsia="宋体" w:cs="Times New Roman"/>
          <w:b/>
          <w:bCs/>
          <w:sz w:val="24"/>
          <w:szCs w:val="28"/>
        </w:rPr>
        <w:t xml:space="preserve">：</w:t>
      </w:r>
      <w:r>
        <w:rPr>
          <w:rFonts w:hint="eastAsia" w:ascii="宋体" w:hAnsi="宋体" w:eastAsia="宋体" w:cs="Times New Roman"/>
          <w:b/>
          <w:sz w:val="24"/>
          <w:szCs w:val="24"/>
        </w:rPr>
        <w:t xml:space="preserve">供应商须为中小微企业（残疾人福利性单位、监狱企业视同小型、微型企业）：</w:t>
      </w:r>
      <w:r>
        <w:rPr>
          <w:rFonts w:hint="eastAsia" w:ascii="宋体" w:hAnsi="宋体"/>
          <w:b/>
          <w:bCs/>
          <w:sz w:val="24"/>
        </w:rPr>
        <w:t xml:space="preserve">供应商如为中小</w:t>
      </w:r>
      <w:r>
        <w:rPr>
          <w:rFonts w:hint="eastAsia" w:ascii="宋体" w:hAnsi="宋体"/>
          <w:b/>
          <w:bCs/>
          <w:sz w:val="24"/>
        </w:rPr>
        <w:t xml:space="preserve">微企业</w:t>
      </w:r>
      <w:r>
        <w:rPr>
          <w:rFonts w:hint="eastAsia" w:ascii="宋体" w:hAnsi="宋体"/>
          <w:b/>
          <w:bCs/>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w:t>
      </w:r>
      <w:r>
        <w:rPr>
          <w:rFonts w:ascii="宋体" w:hAnsi="宋体" w:eastAsia="宋体" w:cs="Times New Roman"/>
          <w:sz w:val="24"/>
          <w:szCs w:val="28"/>
        </w:rPr>
        <w:t xml:space="preserve">10</w:t>
      </w: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评审标准中对应的其它所需证明材料</w:t>
      </w:r>
      <w:r/>
    </w:p>
    <w:p>
      <w:pPr>
        <w:ind w:firstLine="480"/>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w:t>
      </w:r>
      <w:r>
        <w:rPr>
          <w:rFonts w:ascii="宋体" w:hAnsi="宋体" w:eastAsia="宋体" w:cs="Times New Roman"/>
          <w:sz w:val="24"/>
          <w:szCs w:val="28"/>
        </w:rPr>
        <w:t xml:space="preserve">11</w:t>
      </w:r>
      <w:r>
        <w:rPr>
          <w:rFonts w:hint="eastAsia" w:ascii="宋体" w:hAnsi="宋体" w:eastAsia="宋体" w:cs="Times New Roman"/>
          <w:sz w:val="24"/>
          <w:szCs w:val="28"/>
        </w:rPr>
        <w:t xml:space="preserve">）供应商</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①其中加“*”项目若有缺失或无效，将作为</w:t>
      </w:r>
      <w:r>
        <w:rPr>
          <w:rFonts w:hint="eastAsia" w:ascii="宋体" w:hAnsi="宋体" w:eastAsia="宋体" w:cs="Times New Roman"/>
          <w:sz w:val="24"/>
          <w:szCs w:val="24"/>
        </w:rPr>
        <w:t xml:space="preserve">无效磋商</w:t>
      </w:r>
      <w:r>
        <w:rPr>
          <w:rFonts w:hint="eastAsia" w:ascii="宋体" w:hAnsi="宋体" w:eastAsia="宋体" w:cs="Times New Roman"/>
          <w:sz w:val="24"/>
          <w:szCs w:val="24"/>
        </w:rPr>
        <w:t xml:space="preserve">响应文件。</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③磋商响应文件构成资料为非中文时应提供中文译版。</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④采购文件要求提供证书证件等原件电子件的，供应商提供的电子件应是对证书证件等原件通过扫描、拍照等方式进行数字化的可被电子交易平台识别的数字文件，否则磋商小组可以视其未提供。</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⑤联合体磋商的，由联合体牵头单位编制、提交投标(响应）文件。</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⑥本项目不接受纸质磋商响应文件。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w:t>
      </w:r>
      <w:r>
        <w:rPr>
          <w:rFonts w:hint="eastAsia" w:ascii="黑体" w:hAnsi="Times New Roman" w:eastAsia="黑体" w:cs="Times New Roman"/>
          <w:sz w:val="28"/>
          <w:szCs w:val="24"/>
        </w:rPr>
        <w:t xml:space="preserve">响应文件的制作</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竞争性磋商</w:t>
      </w:r>
      <w:r>
        <w:rPr>
          <w:rFonts w:hint="eastAsia" w:ascii="宋体" w:hAnsi="宋体" w:eastAsia="宋体" w:cs="Times New Roman"/>
          <w:sz w:val="24"/>
          <w:szCs w:val="24"/>
        </w:rPr>
        <w:t xml:space="preserve">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竞争性磋商</w:t>
      </w:r>
      <w:r>
        <w:rPr>
          <w:rFonts w:hint="eastAsia" w:ascii="宋体" w:hAnsi="宋体" w:eastAsia="宋体" w:cs="Times New Roman"/>
          <w:sz w:val="24"/>
          <w:szCs w:val="24"/>
        </w:rPr>
        <w:t xml:space="preserve">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w:t>
      </w:r>
      <w:r>
        <w:rPr>
          <w:rFonts w:hint="eastAsia" w:ascii="宋体" w:hAnsi="宋体" w:eastAsia="宋体" w:cs="Times New Roman"/>
          <w:b/>
          <w:bCs/>
          <w:sz w:val="24"/>
          <w:szCs w:val="24"/>
        </w:rPr>
        <w:t xml:space="preserve">供应</w:t>
      </w:r>
      <w:r>
        <w:rPr>
          <w:rFonts w:hint="eastAsia" w:ascii="宋体" w:hAnsi="宋体" w:eastAsia="宋体" w:cs="Times New Roman"/>
          <w:b/>
          <w:bCs/>
          <w:sz w:val="24"/>
          <w:szCs w:val="24"/>
        </w:rPr>
        <w:t xml:space="preserve">商</w:t>
      </w:r>
      <w:r>
        <w:rPr>
          <w:rFonts w:hint="eastAsia" w:ascii="宋体" w:hAnsi="宋体" w:eastAsia="宋体" w:cs="Times New Roman"/>
          <w:b/>
          <w:bCs/>
          <w:sz w:val="24"/>
          <w:szCs w:val="24"/>
        </w:rPr>
        <w:t xml:space="preserve">存在</w:t>
      </w:r>
      <w:r>
        <w:rPr>
          <w:rFonts w:hint="eastAsia" w:ascii="宋体" w:hAnsi="宋体" w:eastAsia="宋体" w:cs="Times New Roman"/>
          <w:b/>
          <w:bCs/>
          <w:sz w:val="24"/>
          <w:szCs w:val="24"/>
        </w:rPr>
        <w:t xml:space="preserve">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不</w:t>
      </w:r>
      <w:r>
        <w:rPr>
          <w:rFonts w:hint="eastAsia" w:ascii="宋体" w:hAnsi="宋体" w:eastAsia="宋体" w:cs="Times New Roman"/>
          <w:bCs/>
          <w:sz w:val="24"/>
          <w:szCs w:val="24"/>
        </w:rPr>
        <w:t xml:space="preserve">具备磋商</w:t>
      </w:r>
      <w:r>
        <w:rPr>
          <w:rFonts w:hint="eastAsia" w:ascii="宋体" w:hAnsi="宋体" w:eastAsia="宋体" w:cs="Times New Roman"/>
          <w:bCs/>
          <w:sz w:val="24"/>
          <w:szCs w:val="24"/>
        </w:rPr>
        <w:t xml:space="preserve">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w:t>
      </w:r>
      <w:r>
        <w:rPr>
          <w:rFonts w:hint="eastAsia" w:ascii="宋体" w:hAnsi="宋体" w:eastAsia="宋体" w:cs="Times New Roman"/>
          <w:bCs/>
          <w:sz w:val="24"/>
          <w:szCs w:val="24"/>
        </w:rPr>
        <w:t xml:space="preserve">报价</w:t>
      </w:r>
      <w:r>
        <w:rPr>
          <w:rFonts w:hint="eastAsia" w:ascii="宋体" w:hAnsi="宋体" w:eastAsia="宋体" w:cs="Times New Roman"/>
          <w:bCs/>
          <w:sz w:val="24"/>
          <w:szCs w:val="24"/>
        </w:rPr>
        <w:t xml:space="preserve">超过磋商</w:t>
      </w:r>
      <w:r>
        <w:rPr>
          <w:rFonts w:hint="eastAsia" w:ascii="宋体" w:hAnsi="宋体" w:eastAsia="宋体" w:cs="Times New Roman"/>
          <w:bCs/>
          <w:sz w:val="24"/>
          <w:szCs w:val="24"/>
        </w:rPr>
        <w:t xml:space="preserve">文件中规定的预算金额或者最高限价的</w:t>
      </w:r>
      <w:r>
        <w:rPr>
          <w:rFonts w:hint="eastAsia" w:ascii="宋体" w:hAnsi="宋体" w:eastAsia="宋体" w:cs="Times New Roman"/>
          <w:bCs/>
          <w:sz w:val="24"/>
          <w:szCs w:val="24"/>
        </w:rPr>
        <w:t xml:space="preserve">；</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w:t>
      </w:r>
      <w:r>
        <w:rPr>
          <w:rFonts w:hint="eastAsia" w:ascii="宋体" w:hAnsi="宋体" w:eastAsia="宋体" w:cs="Times New Roman"/>
          <w:bCs/>
          <w:sz w:val="24"/>
          <w:szCs w:val="24"/>
        </w:rPr>
        <w:t xml:space="preserve">磋商响应文件含有采购人不能接受的附加条件的</w:t>
      </w:r>
      <w:r>
        <w:rPr>
          <w:rFonts w:hint="eastAsia" w:ascii="宋体" w:hAnsi="宋体" w:eastAsia="宋体" w:cs="Times New Roman"/>
          <w:bCs/>
          <w:sz w:val="24"/>
          <w:szCs w:val="24"/>
        </w:rPr>
        <w:t xml:space="preserve">；</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w:t>
      </w:r>
      <w:r>
        <w:rPr>
          <w:rFonts w:hint="eastAsia" w:ascii="宋体" w:hAnsi="宋体" w:eastAsia="宋体" w:cs="Times New Roman"/>
          <w:bCs/>
          <w:sz w:val="24"/>
          <w:szCs w:val="24"/>
        </w:rPr>
        <w:t xml:space="preserve">磋商响应文件未按规定的期限、地点送达的</w:t>
      </w:r>
      <w:r>
        <w:rPr>
          <w:rFonts w:hint="eastAsia" w:ascii="宋体" w:hAnsi="宋体" w:eastAsia="宋体" w:cs="Times New Roman"/>
          <w:bCs/>
          <w:sz w:val="24"/>
          <w:szCs w:val="24"/>
        </w:rPr>
        <w:t xml:space="preserve">；</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磋商响应文件内容未实质性响应或不符合法律法规和磋商文件中规定的其他实质性要求的</w:t>
      </w:r>
      <w:r>
        <w:rPr>
          <w:rFonts w:hint="eastAsia" w:ascii="宋体" w:hAnsi="宋体" w:eastAsia="宋体" w:cs="Times New Roman"/>
          <w:bCs/>
          <w:sz w:val="24"/>
          <w:szCs w:val="24"/>
        </w:rPr>
        <w:t xml:space="preserve">；</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w:t>
      </w:r>
      <w:r>
        <w:rPr>
          <w:rFonts w:hint="eastAsia" w:ascii="宋体" w:hAnsi="宋体" w:eastAsia="宋体" w:cs="Times New Roman"/>
          <w:bCs/>
          <w:sz w:val="24"/>
          <w:szCs w:val="24"/>
        </w:rPr>
        <w:t xml:space="preserve">磋商响应文件中同一方案有选择性报价且未声明以哪一个为准的</w:t>
      </w:r>
      <w:r>
        <w:rPr>
          <w:rFonts w:hint="eastAsia" w:ascii="宋体" w:hAnsi="宋体" w:eastAsia="宋体" w:cs="Times New Roman"/>
          <w:bCs/>
          <w:sz w:val="24"/>
          <w:szCs w:val="24"/>
        </w:rPr>
        <w:t xml:space="preserve">；</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（二）投标人有下列情形之一的，视为串通投标，其投标无效，并按《政府采购法》第七十七条规定追究法律责任：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1、供应商直接或间接从采购人或采购代理机构处获得其他供应商的磋商情况，并修改其磋商响应文件；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2、评审活动开始</w:t>
      </w:r>
      <w:r>
        <w:rPr>
          <w:rFonts w:hint="eastAsia" w:ascii="宋体" w:hAnsi="宋体" w:eastAsia="宋体" w:cs="Times New Roman"/>
          <w:bCs/>
          <w:sz w:val="24"/>
          <w:szCs w:val="24"/>
        </w:rPr>
        <w:t xml:space="preserve">前供应</w:t>
      </w:r>
      <w:r>
        <w:rPr>
          <w:rFonts w:hint="eastAsia" w:ascii="宋体" w:hAnsi="宋体" w:eastAsia="宋体" w:cs="Times New Roman"/>
          <w:bCs/>
          <w:sz w:val="24"/>
          <w:szCs w:val="24"/>
        </w:rPr>
        <w:t xml:space="preserve">商直接或间接从采购人或采购代理机构处</w:t>
      </w:r>
      <w:r>
        <w:rPr>
          <w:rFonts w:hint="eastAsia" w:ascii="宋体" w:hAnsi="宋体" w:eastAsia="宋体" w:cs="Times New Roman"/>
          <w:bCs/>
          <w:sz w:val="24"/>
          <w:szCs w:val="24"/>
        </w:rPr>
        <w:t xml:space="preserve">获得磋商</w:t>
      </w:r>
      <w:r>
        <w:rPr>
          <w:rFonts w:hint="eastAsia" w:ascii="宋体" w:hAnsi="宋体" w:eastAsia="宋体" w:cs="Times New Roman"/>
          <w:bCs/>
          <w:sz w:val="24"/>
          <w:szCs w:val="24"/>
        </w:rPr>
        <w:t xml:space="preserve">小组组成人员情况；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3、供应商接受采购人或采购代理机构授意撤换、修改磋商响应文件；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4、供应商之间协商报价、技术方案等磋商响应文件实质性内容；</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5、属于同一集团、协会、商会等组织成员的供应</w:t>
      </w:r>
      <w:r>
        <w:rPr>
          <w:rFonts w:hint="eastAsia" w:ascii="宋体" w:hAnsi="宋体" w:eastAsia="宋体" w:cs="Times New Roman"/>
          <w:bCs/>
          <w:sz w:val="24"/>
          <w:szCs w:val="24"/>
        </w:rPr>
        <w:t xml:space="preserve">商按照</w:t>
      </w:r>
      <w:r>
        <w:rPr>
          <w:rFonts w:hint="eastAsia" w:ascii="宋体" w:hAnsi="宋体" w:eastAsia="宋体" w:cs="Times New Roman"/>
          <w:bCs/>
          <w:sz w:val="24"/>
          <w:szCs w:val="24"/>
        </w:rPr>
        <w:t xml:space="preserve">该组织要求协同磋商；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6、供应商之间事先约定由某一特定供应商成交；</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7、供应商之间商定部分供应商</w:t>
      </w:r>
      <w:r>
        <w:rPr>
          <w:rFonts w:hint="eastAsia" w:ascii="宋体" w:hAnsi="宋体" w:eastAsia="宋体" w:cs="Times New Roman"/>
          <w:bCs/>
          <w:sz w:val="24"/>
          <w:szCs w:val="24"/>
        </w:rPr>
        <w:t xml:space="preserve">放弃磋商</w:t>
      </w:r>
      <w:r>
        <w:rPr>
          <w:rFonts w:hint="eastAsia" w:ascii="宋体" w:hAnsi="宋体" w:eastAsia="宋体" w:cs="Times New Roman"/>
          <w:bCs/>
          <w:sz w:val="24"/>
          <w:szCs w:val="24"/>
        </w:rPr>
        <w:t xml:space="preserve">或者放弃成交；</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8、供应商与采购人或采购代理机构之间、供应商相互之间为谋求特定供应</w:t>
      </w:r>
      <w:r>
        <w:rPr>
          <w:rFonts w:hint="eastAsia" w:ascii="宋体" w:hAnsi="宋体" w:eastAsia="宋体" w:cs="Times New Roman"/>
          <w:bCs/>
          <w:sz w:val="24"/>
          <w:szCs w:val="24"/>
        </w:rPr>
        <w:t xml:space="preserve">商成交</w:t>
      </w:r>
      <w:r>
        <w:rPr>
          <w:rFonts w:hint="eastAsia" w:ascii="宋体" w:hAnsi="宋体" w:eastAsia="宋体" w:cs="Times New Roman"/>
          <w:bCs/>
          <w:sz w:val="24"/>
          <w:szCs w:val="24"/>
        </w:rPr>
        <w:t xml:space="preserve">或者排斥其他供应商的其他串通行为；</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9、不同供应商的磋商响应文件由同一单位或者个人编制；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10、不同供应商委托同一单位或者个人办理采购事宜；</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11、不同供应商的磋商响应文件载明的项目管理成员为同一人；</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12、不同供应商的磋商响应文件异常一致或者报价呈规律性差异；</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13、不同供应商的磋商响应文件相互混装。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w:t>
      </w:r>
      <w:r>
        <w:rPr>
          <w:rFonts w:hint="eastAsia" w:ascii="黑体" w:hAnsi="Times New Roman" w:eastAsia="黑体" w:cs="Times New Roman"/>
          <w:sz w:val="28"/>
          <w:szCs w:val="24"/>
        </w:rPr>
        <w:t xml:space="preserve">磋商、评审</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1、磋商、评审工作由采购人负责组织。具体磋商、评审事务由依法组建的磋商小组负责。采购人代表和有关专家依法</w:t>
      </w:r>
      <w:r>
        <w:rPr>
          <w:rFonts w:hint="eastAsia" w:ascii="宋体" w:hAnsi="宋体" w:eastAsia="宋体" w:cs="Times New Roman"/>
          <w:bCs/>
          <w:sz w:val="24"/>
          <w:szCs w:val="24"/>
        </w:rPr>
        <w:t xml:space="preserve">组成磋商</w:t>
      </w:r>
      <w:r>
        <w:rPr>
          <w:rFonts w:hint="eastAsia" w:ascii="宋体" w:hAnsi="宋体" w:eastAsia="宋体" w:cs="Times New Roman"/>
          <w:bCs/>
          <w:sz w:val="24"/>
          <w:szCs w:val="24"/>
        </w:rPr>
        <w:t xml:space="preserve">小组，参加评审的专家实行回避制度。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2、磋商小组对磋商响应文件进行初审，分为资格性检查和符合性检查。</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A.资格性检查：依据法律法规和采购文件的规定，对磋商响应文件中的资格证明文件等进行审查，以确定供应商是否</w:t>
      </w:r>
      <w:r>
        <w:rPr>
          <w:rFonts w:hint="eastAsia" w:ascii="宋体" w:hAnsi="宋体" w:eastAsia="宋体" w:cs="Times New Roman"/>
          <w:bCs/>
          <w:sz w:val="24"/>
          <w:szCs w:val="24"/>
        </w:rPr>
        <w:t xml:space="preserve">具备磋商</w:t>
      </w:r>
      <w:r>
        <w:rPr>
          <w:rFonts w:hint="eastAsia" w:ascii="宋体" w:hAnsi="宋体" w:eastAsia="宋体" w:cs="Times New Roman"/>
          <w:bCs/>
          <w:sz w:val="24"/>
          <w:szCs w:val="24"/>
        </w:rPr>
        <w:t xml:space="preserve">资格。</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B.符合性检查：依据采购文件的规定，从磋商响应文件的有效性、完整性和对采购文件的响应程度进行审查，以确定是否对采购文件的实质性要求</w:t>
      </w:r>
      <w:r>
        <w:rPr>
          <w:rFonts w:hint="eastAsia" w:ascii="宋体" w:hAnsi="宋体" w:eastAsia="宋体" w:cs="Times New Roman"/>
          <w:bCs/>
          <w:sz w:val="24"/>
          <w:szCs w:val="24"/>
        </w:rPr>
        <w:t xml:space="preserve">作出</w:t>
      </w:r>
      <w:r>
        <w:rPr>
          <w:rFonts w:hint="eastAsia" w:ascii="宋体" w:hAnsi="宋体" w:eastAsia="宋体" w:cs="Times New Roman"/>
          <w:bCs/>
          <w:sz w:val="24"/>
          <w:szCs w:val="24"/>
        </w:rPr>
        <w:t xml:space="preserve">响应。</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3、磋商响应文件的澄清：为有利于评选审查，磋商小组在评审过程中，可随时要求供应商对其磋商响应文件中含义不明确、同类问题表述不一致或者有明显文字和计算错误的内容等</w:t>
      </w:r>
      <w:r>
        <w:rPr>
          <w:rFonts w:hint="eastAsia" w:ascii="宋体" w:hAnsi="宋体" w:eastAsia="宋体" w:cs="Times New Roman"/>
          <w:bCs/>
          <w:sz w:val="24"/>
          <w:szCs w:val="24"/>
        </w:rPr>
        <w:t xml:space="preserve">作出</w:t>
      </w:r>
      <w:r>
        <w:rPr>
          <w:rFonts w:hint="eastAsia" w:ascii="宋体" w:hAnsi="宋体" w:eastAsia="宋体" w:cs="Times New Roman"/>
          <w:bCs/>
          <w:sz w:val="24"/>
          <w:szCs w:val="24"/>
        </w:rPr>
        <w:t xml:space="preserve">必要的澄清、说明或者更正。供应商的澄清、说明或者更正不得超过响应文件的范围或者改变响应文件的实质性内容。供应商的澄清、说明或者更正以书面形式做出的，应由法定代表人或法定代表人授权委托人签署。</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4、对确定为实质上响应的磋商响应文件做进一步审核，看其是否有计算上和累加上的算术错误，修正错误的原则如下：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(1)报价总表内容与磋商响应文件中明细表内容不一致的，以报价总表为准。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(2)总价金额与单价汇总金额不一致的，以单价金额计算结果为准。单价金额小数点有明显错位的，应以总价为准，并修改单价。</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(3)大写金额与小写金额不一致的，以大写金额为准。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磋商小组将按上述修正错误的方法调整磋商响应文件中的磋商报价，调整后的价格应对供应商具有约束力。如果供应商不接受修正后的价格，其磋商响应文件将被拒绝。</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5、磋商小组讨论、</w:t>
      </w:r>
      <w:r>
        <w:rPr>
          <w:rFonts w:hint="eastAsia" w:ascii="宋体" w:hAnsi="宋体" w:eastAsia="宋体" w:cs="Times New Roman"/>
          <w:bCs/>
          <w:sz w:val="24"/>
          <w:szCs w:val="24"/>
        </w:rPr>
        <w:t xml:space="preserve">确定磋商</w:t>
      </w:r>
      <w:r>
        <w:rPr>
          <w:rFonts w:hint="eastAsia" w:ascii="宋体" w:hAnsi="宋体" w:eastAsia="宋体" w:cs="Times New Roman"/>
          <w:bCs/>
          <w:sz w:val="24"/>
          <w:szCs w:val="24"/>
        </w:rPr>
        <w:t xml:space="preserve">程序和磋商内容。</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6、磋商小组集中与单一供应商分别进行磋商。磋商轮次由磋商小组视情况决定。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7、在磋商过程中，磋商小组可以根据磋商文件和磋商情况实质性变动采购需求中的技术、服务要求以及合同草案条款，但不得变动磋商文件中的其他内容。对磋商文件</w:t>
      </w:r>
      <w:r>
        <w:rPr>
          <w:rFonts w:hint="eastAsia" w:ascii="宋体" w:hAnsi="宋体" w:eastAsia="宋体" w:cs="Times New Roman"/>
          <w:bCs/>
          <w:sz w:val="24"/>
          <w:szCs w:val="24"/>
        </w:rPr>
        <w:t xml:space="preserve">作出</w:t>
      </w:r>
      <w:r>
        <w:rPr>
          <w:rFonts w:hint="eastAsia" w:ascii="宋体" w:hAnsi="宋体" w:eastAsia="宋体" w:cs="Times New Roman"/>
          <w:bCs/>
          <w:sz w:val="24"/>
          <w:szCs w:val="24"/>
        </w:rPr>
        <w:t xml:space="preserve">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w:t>
      </w:r>
      <w:r>
        <w:rPr>
          <w:rFonts w:hint="eastAsia" w:ascii="宋体" w:hAnsi="宋体" w:eastAsia="宋体" w:cs="Times New Roman"/>
          <w:bCs/>
          <w:sz w:val="24"/>
          <w:szCs w:val="24"/>
        </w:rPr>
        <w:t xml:space="preserve">无效磋商</w:t>
      </w:r>
      <w:r>
        <w:rPr>
          <w:rFonts w:hint="eastAsia" w:ascii="宋体" w:hAnsi="宋体" w:eastAsia="宋体" w:cs="Times New Roman"/>
          <w:bCs/>
          <w:sz w:val="24"/>
          <w:szCs w:val="24"/>
        </w:rPr>
        <w:t xml:space="preserve">响应文件。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8、磋商结束后，磋商小组要求所有实质性响应的供应商在规定时间内提交最后报价，最后报价是供应商响应文件的有效组成部分。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9、本项目执行“关于推动解决政府采购异常低价问题相关工作的通知（苏财购〔2025〕62号）”文件。评审过程中出现下列情形之一的，评审委员会将启动异常低价投标（响应）审查程序：</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9.1投标（响应）报价低于采购项目预算50%的，即投标（响应）报价&lt;采购项目预算&gt;×50%；</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9.2投标（响应）报价低于采购项目最高限价45%的，即投标（响应）报价&lt;采购项目最高限价&gt;×45%；</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9.3评审委员会认定的供应商报价过低、有可能影响产品质量或者不能诚信履约的其他情形。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Cs/>
          <w:sz w:val="24"/>
          <w:szCs w:val="24"/>
        </w:rPr>
        <w:t xml:space="preserve">作出</w:t>
      </w:r>
      <w:r>
        <w:rPr>
          <w:rFonts w:hint="eastAsia" w:ascii="宋体" w:hAnsi="宋体" w:eastAsia="宋体" w:cs="Times New Roman"/>
          <w:bCs/>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10、经磋商确定最终采购需求和提交最后报价的供应商后，由磋商小组采用综合评分法对提交最后报价的供应商的响应文件和最后报价进行综合评分。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w:t>
      </w:r>
      <w:r>
        <w:rPr>
          <w:rFonts w:hint="eastAsia" w:ascii="黑体" w:hAnsi="Times New Roman" w:eastAsia="黑体" w:cs="Times New Roman"/>
          <w:sz w:val="28"/>
          <w:szCs w:val="24"/>
        </w:rPr>
        <w:t xml:space="preserve">确定成交单位</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磋商小组根据采购文件规定的评审方法和评分标准依法确定排序第一的供应商为成交供应商，并编写评审报告。</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、确定成交供应商2个工作日内发布成交公告，并向成交供应商发出成交通知书。</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、磋商、评审及确定成交单位的整个过程均由相关部门进行现场监督。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4、采购代理机构不负责向任何供应</w:t>
      </w:r>
      <w:r>
        <w:rPr>
          <w:rFonts w:hint="eastAsia" w:ascii="宋体" w:hAnsi="宋体" w:eastAsia="宋体" w:cs="Times New Roman"/>
          <w:sz w:val="24"/>
          <w:szCs w:val="24"/>
        </w:rPr>
        <w:t xml:space="preserve">商说明</w:t>
      </w:r>
      <w:r>
        <w:rPr>
          <w:rFonts w:hint="eastAsia" w:ascii="宋体" w:hAnsi="宋体" w:eastAsia="宋体" w:cs="Times New Roman"/>
          <w:sz w:val="24"/>
          <w:szCs w:val="24"/>
        </w:rPr>
        <w:t xml:space="preserve">成交或不成交的原因。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竞争性磋商采购方式管理暂行办法》《政府采购质疑和投诉办法》《江苏省政府采购供应商监督管理暂行办法》等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供应商认为采购文件、采购过程和成交结果使自己的权益受到损害的，可以在知道或者应知其权益受到损害之日起七个工作日内，以书面形式向采购人提出质疑。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供应商提出质疑应当提交质疑函和必要的证明材料。质疑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w:t>
      </w:r>
      <w:r>
        <w:rPr>
          <w:rFonts w:hint="eastAsia" w:ascii="宋体" w:hAnsi="宋体" w:eastAsia="宋体" w:cs="Times New Roman"/>
          <w:sz w:val="24"/>
          <w:szCs w:val="24"/>
        </w:rPr>
        <w:t xml:space="preserve">采购代理机构</w:t>
      </w:r>
      <w:r>
        <w:rPr>
          <w:rFonts w:hint="eastAsia" w:ascii="宋体" w:hAnsi="宋体" w:eastAsia="宋体" w:cs="Times New Roman"/>
          <w:sz w:val="24"/>
          <w:szCs w:val="24"/>
        </w:rPr>
        <w:t xml:space="preserve">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须在法定质疑期内一次性提出针对同一采购程序环节的质疑，已受理的质疑事项，不再接受投标单位主动提出的相关补充材料。</w:t>
      </w:r>
      <w:r>
        <w:rPr>
          <w:rFonts w:hint="eastAsia" w:ascii="宋体" w:hAnsi="宋体" w:eastAsia="宋体" w:cs="宋体"/>
          <w:sz w:val="24"/>
          <w:szCs w:val="28"/>
        </w:rPr>
        <w:t xml:space="preserve">供应商</w:t>
      </w:r>
      <w:r>
        <w:rPr>
          <w:rFonts w:hint="eastAsia" w:ascii="宋体" w:hAnsi="宋体" w:eastAsia="宋体" w:cs="Times New Roman"/>
          <w:sz w:val="24"/>
          <w:szCs w:val="24"/>
        </w:rPr>
        <w:t xml:space="preserve">如在法定期限内对同一采购程序环节提出多次质疑的，采购人、</w:t>
      </w:r>
      <w:r>
        <w:rPr>
          <w:rFonts w:hint="eastAsia" w:ascii="宋体" w:hAnsi="宋体" w:eastAsia="宋体" w:cs="Times New Roman"/>
          <w:sz w:val="24"/>
          <w:szCs w:val="24"/>
        </w:rPr>
        <w:t xml:space="preserve">采购代理机构</w:t>
      </w:r>
      <w:r>
        <w:rPr>
          <w:rFonts w:hint="eastAsia" w:ascii="宋体" w:hAnsi="宋体" w:eastAsia="宋体" w:cs="Times New Roman"/>
          <w:sz w:val="24"/>
          <w:szCs w:val="24"/>
        </w:rPr>
        <w:t xml:space="preserve">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w:t>
      </w:r>
      <w:r>
        <w:rPr>
          <w:rFonts w:hint="eastAsia" w:ascii="宋体" w:hAnsi="宋体" w:eastAsia="宋体" w:cs="宋体"/>
          <w:sz w:val="24"/>
          <w:szCs w:val="28"/>
        </w:rPr>
        <w:t xml:space="preserve">供应商</w:t>
      </w:r>
      <w:r>
        <w:rPr>
          <w:rFonts w:hint="eastAsia" w:ascii="宋体" w:hAnsi="宋体" w:eastAsia="宋体" w:cs="Times New Roman"/>
          <w:sz w:val="24"/>
          <w:szCs w:val="24"/>
        </w:rPr>
        <w:t xml:space="preserve">应当是参与所质疑项目采购活动的</w:t>
      </w:r>
      <w:r>
        <w:rPr>
          <w:rFonts w:hint="eastAsia" w:ascii="宋体" w:hAnsi="宋体" w:eastAsia="宋体" w:cs="宋体"/>
          <w:sz w:val="24"/>
          <w:szCs w:val="28"/>
        </w:rPr>
        <w:t xml:space="preserve">供应商</w:t>
      </w:r>
      <w:r>
        <w:rPr>
          <w:rFonts w:hint="eastAsia" w:ascii="宋体" w:hAnsi="宋体" w:eastAsia="宋体" w:cs="Times New Roman"/>
          <w:sz w:val="24"/>
          <w:szCs w:val="24"/>
        </w:rPr>
        <w:t xml:space="preserve">。</w:t>
      </w:r>
      <w:r/>
    </w:p>
    <w:p>
      <w:pPr>
        <w:ind w:firstLine="482"/>
        <w:spacing w:line="400" w:lineRule="exact"/>
        <w:rPr>
          <w:rFonts w:ascii="微软雅黑" w:hAnsi="微软雅黑" w:eastAsia="微软雅黑"/>
          <w:sz w:val="27"/>
          <w:szCs w:val="27"/>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供应商提交书面质疑</w:t>
      </w:r>
      <w:r>
        <w:rPr>
          <w:rFonts w:hint="eastAsia" w:ascii="宋体" w:hAnsi="宋体" w:eastAsia="宋体" w:cs="Times New Roman"/>
          <w:sz w:val="24"/>
          <w:szCs w:val="24"/>
        </w:rPr>
        <w:t xml:space="preserve">函可以</w:t>
      </w:r>
      <w:r>
        <w:rPr>
          <w:rFonts w:hint="eastAsia" w:ascii="宋体" w:hAnsi="宋体" w:eastAsia="宋体" w:cs="Times New Roman"/>
          <w:sz w:val="24"/>
          <w:szCs w:val="24"/>
        </w:rPr>
        <w:t xml:space="preserve">采用现场递交或者邮寄递交的形式，现场递交质疑函的请送至</w:t>
      </w:r>
      <w:r>
        <w:rPr>
          <w:rFonts w:hint="eastAsia" w:ascii="宋体" w:hAnsi="宋体" w:eastAsia="宋体" w:cs="Times New Roman"/>
          <w:sz w:val="24"/>
          <w:szCs w:val="24"/>
        </w:rPr>
        <w:t xml:space="preserve">江阴市砂山路</w:t>
      </w:r>
      <w:r>
        <w:rPr>
          <w:rFonts w:hint="eastAsia" w:ascii="宋体" w:hAnsi="宋体" w:eastAsia="宋体" w:cs="Times New Roman"/>
          <w:sz w:val="24"/>
          <w:szCs w:val="24"/>
        </w:rPr>
        <w:t xml:space="preserve">100号余润大厦商务楼13A江苏策诚</w:t>
      </w:r>
      <w:r>
        <w:rPr>
          <w:rFonts w:ascii="宋体" w:hAnsi="宋体" w:eastAsia="宋体" w:cs="Times New Roman"/>
          <w:sz w:val="24"/>
          <w:szCs w:val="24"/>
        </w:rPr>
        <w:t xml:space="preserve">工程咨询有限公司</w:t>
      </w:r>
      <w:r>
        <w:rPr>
          <w:rFonts w:hint="eastAsia" w:ascii="宋体" w:hAnsi="宋体" w:eastAsia="宋体" w:cs="Times New Roman"/>
          <w:sz w:val="24"/>
          <w:szCs w:val="24"/>
        </w:rPr>
        <w:t xml:space="preserve">，邮寄递交质疑函（收件地址：</w:t>
      </w:r>
      <w:r>
        <w:rPr>
          <w:rFonts w:hint="eastAsia" w:ascii="宋体" w:hAnsi="宋体" w:eastAsia="宋体" w:cs="Times New Roman"/>
          <w:sz w:val="24"/>
          <w:szCs w:val="24"/>
        </w:rPr>
        <w:t xml:space="preserve">江阴市砂山路</w:t>
      </w:r>
      <w:r>
        <w:rPr>
          <w:rFonts w:hint="eastAsia" w:ascii="宋体" w:hAnsi="宋体" w:eastAsia="宋体" w:cs="Times New Roman"/>
          <w:sz w:val="24"/>
          <w:szCs w:val="24"/>
        </w:rPr>
        <w:t xml:space="preserve">100号余润大厦商务楼13A江苏策诚</w:t>
      </w:r>
      <w:r>
        <w:rPr>
          <w:rFonts w:ascii="宋体" w:hAnsi="宋体" w:eastAsia="宋体" w:cs="Times New Roman"/>
          <w:sz w:val="24"/>
          <w:szCs w:val="24"/>
        </w:rPr>
        <w:t xml:space="preserve">工程咨询有限公司</w:t>
      </w:r>
      <w:r>
        <w:rPr>
          <w:rFonts w:hint="eastAsia" w:ascii="宋体" w:hAnsi="宋体" w:eastAsia="宋体" w:cs="Times New Roman"/>
          <w:sz w:val="24"/>
          <w:szCs w:val="24"/>
        </w:rPr>
        <w:t xml:space="preserve">，收件电话：</w:t>
      </w:r>
      <w:r>
        <w:rPr>
          <w:rFonts w:ascii="宋体" w:hAnsi="宋体" w:eastAsia="宋体" w:cs="Times New Roman"/>
          <w:sz w:val="24"/>
          <w:szCs w:val="24"/>
        </w:rPr>
        <w:t xml:space="preserve">0510-86881083</w:t>
      </w:r>
      <w:r>
        <w:rPr>
          <w:rFonts w:hint="eastAsia" w:ascii="宋体" w:hAnsi="宋体" w:eastAsia="宋体" w:cs="Times New Roman"/>
          <w:sz w:val="24"/>
          <w:szCs w:val="24"/>
        </w:rPr>
        <w:t xml:space="preserve">）的应当在快递寄出后联系江苏策诚</w:t>
      </w:r>
      <w:r>
        <w:rPr>
          <w:rFonts w:ascii="宋体" w:hAnsi="宋体" w:eastAsia="宋体" w:cs="Times New Roman"/>
          <w:sz w:val="24"/>
          <w:szCs w:val="24"/>
        </w:rPr>
        <w:t xml:space="preserve">工程咨询有限公司</w:t>
      </w:r>
      <w:r>
        <w:rPr>
          <w:rFonts w:hint="eastAsia" w:ascii="宋体" w:hAnsi="宋体" w:eastAsia="宋体" w:cs="Times New Roman"/>
          <w:sz w:val="24"/>
          <w:szCs w:val="24"/>
        </w:rPr>
        <w:t xml:space="preserve">告知质疑函接收时间及质疑函快递单号，因未告知接收时间导致未及时答复质疑的，采购代理机构将不予承担责任。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hint="eastAsia" w:ascii="宋体" w:hAnsi="宋体" w:eastAsia="宋体" w:cs="宋体"/>
          <w:sz w:val="24"/>
          <w:szCs w:val="28"/>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hint="eastAsia"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成交</w:t>
      </w:r>
      <w:r>
        <w:rPr>
          <w:rFonts w:hint="eastAsia" w:ascii="宋体" w:hAnsi="宋体" w:eastAsia="宋体" w:cs="Times New Roman"/>
          <w:sz w:val="24"/>
          <w:szCs w:val="24"/>
        </w:rPr>
        <w:t xml:space="preserve">结果提出质疑时，以非书面形式、对招标文件、评标办法、评分细则及配分有异议、</w:t>
      </w:r>
      <w:r>
        <w:rPr>
          <w:rFonts w:hint="eastAsia" w:ascii="宋体" w:hAnsi="宋体" w:eastAsia="宋体" w:cs="Times New Roman"/>
          <w:sz w:val="24"/>
          <w:szCs w:val="24"/>
        </w:rPr>
        <w:t xml:space="preserve">成交</w:t>
      </w:r>
      <w:r>
        <w:rPr>
          <w:rFonts w:hint="eastAsia" w:ascii="宋体" w:hAnsi="宋体" w:eastAsia="宋体" w:cs="Times New Roman"/>
          <w:sz w:val="24"/>
          <w:szCs w:val="24"/>
        </w:rPr>
        <w:t xml:space="preserve">公告期限届满之日起七个工作日之外提交以及匿名的质疑将不予受理。未参加投标的</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或在投标活动中本身权益未受到损害或从投标活动中受益的</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提出质疑的应当有明确的请求和必要的证明材料，投标人提出书面质疑必须有理、有据，不得恶意质疑或提交虚假质疑。否则，一经查实，采购人、</w:t>
      </w:r>
      <w:r>
        <w:rPr>
          <w:rFonts w:hint="eastAsia" w:ascii="宋体" w:hAnsi="宋体" w:eastAsia="宋体" w:cs="Times New Roman"/>
          <w:sz w:val="24"/>
          <w:szCs w:val="24"/>
        </w:rPr>
        <w:t xml:space="preserve">采购代理机构</w:t>
      </w:r>
      <w:r>
        <w:rPr>
          <w:rFonts w:hint="eastAsia" w:ascii="宋体" w:hAnsi="宋体" w:eastAsia="宋体" w:cs="Times New Roman"/>
          <w:sz w:val="24"/>
          <w:szCs w:val="24"/>
        </w:rPr>
        <w:t xml:space="preserve">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w:t>
      </w:r>
      <w:r>
        <w:rPr>
          <w:rFonts w:hint="eastAsia" w:ascii="宋体" w:hAnsi="宋体" w:eastAsia="宋体" w:cs="Times New Roman"/>
          <w:sz w:val="24"/>
          <w:szCs w:val="24"/>
        </w:rPr>
        <w:t xml:space="preserve">采购代理机构</w:t>
      </w:r>
      <w:r>
        <w:rPr>
          <w:rFonts w:hint="eastAsia" w:ascii="宋体" w:hAnsi="宋体" w:eastAsia="宋体" w:cs="Times New Roman"/>
          <w:sz w:val="24"/>
          <w:szCs w:val="24"/>
        </w:rPr>
        <w:t xml:space="preserve">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和其他有关</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，但答复的内容不得涉及商业秘密。 </w:t>
      </w:r>
      <w:r/>
    </w:p>
    <w:p>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w:t>
      </w:r>
      <w:r>
        <w:rPr>
          <w:rFonts w:hint="eastAsia" w:ascii="黑体" w:hAnsi="Times New Roman" w:eastAsia="黑体" w:cs="Times New Roman"/>
          <w:sz w:val="28"/>
          <w:szCs w:val="24"/>
        </w:rPr>
        <w:t xml:space="preserve">采购项目的终止</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在竞争性磋商采购中，有下列情形之一者，将终止采购活动，发布项目终止公告并说明原因，重新开展采购活动：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1、因情况变化，不再符合规定的竞争性磋商采购方式适用情形的；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3、除《政府采购竞争性磋商采购方式管理暂行办法》第二十一条第三款以及《财政部关于政府采购竞争性磋商采购方式管理暂行办法有关问题的补充通知》规定的情形外， 在采购过程中符合要求的供应商或者报价未超过采购预算的供应商不足3家的。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w:t>
      </w:r>
      <w:r>
        <w:rPr>
          <w:rFonts w:hint="eastAsia" w:ascii="黑体" w:hAnsi="Times New Roman" w:eastAsia="黑体" w:cs="Times New Roman"/>
          <w:sz w:val="28"/>
          <w:szCs w:val="24"/>
        </w:rPr>
        <w:t xml:space="preserve">磋商保证金</w:t>
      </w:r>
      <w:r>
        <w:rPr>
          <w:rFonts w:hint="eastAsia" w:ascii="黑体" w:hAnsi="Times New Roman" w:eastAsia="黑体" w:cs="Times New Roman"/>
          <w:sz w:val="28"/>
          <w:szCs w:val="24"/>
        </w:rPr>
        <w:t xml:space="preserve">：</w:t>
      </w:r>
      <w:r>
        <w:rPr>
          <w:rFonts w:hint="eastAsia" w:ascii="宋体" w:hAnsi="宋体" w:eastAsia="宋体" w:cs="Times New Roman"/>
          <w:bCs/>
          <w:sz w:val="24"/>
          <w:szCs w:val="24"/>
        </w:rPr>
        <w:t xml:space="preserve">本项目免收磋商保证金</w:t>
      </w:r>
      <w:r>
        <w:rPr>
          <w:rFonts w:hint="eastAsia" w:ascii="宋体" w:hAnsi="宋体" w:eastAsia="宋体" w:cs="Times New Roman"/>
          <w:bCs/>
          <w:sz w:val="24"/>
          <w:szCs w:val="24"/>
        </w:rPr>
        <w:t xml:space="preserve">。</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w:t>
      </w:r>
      <w:r>
        <w:rPr>
          <w:rFonts w:hint="eastAsia" w:ascii="黑体" w:hAnsi="Times New Roman" w:eastAsia="黑体" w:cs="Times New Roman"/>
          <w:sz w:val="28"/>
          <w:szCs w:val="24"/>
        </w:rPr>
        <w:t xml:space="preserve">成交无效的确认</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（二）采取不正当手段诋毁、排挤其他供应商的；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（三）与采购人、其他供应商或者采购代理机构恶意串通的；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供应商有前款第（一）至（五）项情形之一的，成交无效。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代理机构宣布成交结果，采购人应当自成交通知书发出之日起三十日内，按照磋商文件和成交人投标文件的约定，与成交人签订书面合同。所签订的合同不得对磋商文件和成交人响应文件作实质性修改。采购人不得向成交人提出任何不合理的要求，作为签订合同的条件，不得与成交人私下订立背离合同实质性内容的协议。合同需经江苏策诚工程咨询有限公司见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w:t>
      </w:r>
      <w:r>
        <w:rPr>
          <w:rFonts w:hint="eastAsia" w:ascii="宋体" w:hAnsi="宋体" w:eastAsia="宋体" w:cs="Times New Roman"/>
          <w:sz w:val="24"/>
          <w:szCs w:val="24"/>
        </w:rPr>
        <w:t xml:space="preserve">成交方</w:t>
      </w:r>
      <w:r>
        <w:rPr>
          <w:rFonts w:hint="eastAsia" w:ascii="宋体" w:hAnsi="宋体" w:eastAsia="宋体" w:cs="Times New Roman"/>
          <w:sz w:val="24"/>
          <w:szCs w:val="24"/>
        </w:rPr>
        <w:t xml:space="preserve">须向采购人提供</w:t>
      </w:r>
      <w:r>
        <w:rPr>
          <w:rFonts w:ascii="宋体" w:hAnsi="宋体" w:eastAsia="宋体" w:cs="Times New Roman"/>
          <w:sz w:val="24"/>
          <w:szCs w:val="24"/>
        </w:rPr>
        <w:t xml:space="preserve">2</w:t>
      </w:r>
      <w:r>
        <w:rPr>
          <w:rFonts w:hint="eastAsia" w:ascii="宋体" w:hAnsi="宋体" w:eastAsia="宋体" w:cs="Times New Roman"/>
          <w:sz w:val="24"/>
          <w:szCs w:val="24"/>
        </w:rPr>
        <w:t xml:space="preserve">份与网上投标</w:t>
      </w:r>
      <w:r>
        <w:rPr>
          <w:rFonts w:hint="eastAsia" w:ascii="宋体" w:hAnsi="宋体" w:cs="宋体"/>
          <w:sz w:val="24"/>
          <w:szCs w:val="28"/>
        </w:rPr>
        <w:t xml:space="preserve">（响应）</w:t>
      </w:r>
      <w:r>
        <w:rPr>
          <w:rFonts w:hint="eastAsia" w:ascii="宋体" w:hAnsi="宋体" w:eastAsia="宋体" w:cs="Times New Roman"/>
          <w:sz w:val="24"/>
          <w:szCs w:val="24"/>
        </w:rPr>
        <w:t xml:space="preserve">文件一致的纸质打印投标</w:t>
      </w:r>
      <w:r>
        <w:rPr>
          <w:rFonts w:hint="eastAsia" w:ascii="宋体" w:hAnsi="宋体" w:eastAsia="宋体" w:cs="Times New Roman"/>
          <w:sz w:val="24"/>
          <w:szCs w:val="24"/>
        </w:rPr>
        <w:t xml:space="preserve">（响应）</w:t>
      </w:r>
      <w:r>
        <w:rPr>
          <w:rFonts w:hint="eastAsia" w:ascii="宋体" w:hAnsi="宋体" w:eastAsia="宋体" w:cs="Times New Roman"/>
          <w:sz w:val="24"/>
          <w:szCs w:val="24"/>
        </w:rPr>
        <w:t xml:space="preserve">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签订合同后，</w:t>
      </w:r>
      <w:r>
        <w:rPr>
          <w:rFonts w:hint="eastAsia" w:ascii="宋体" w:hAnsi="宋体" w:eastAsia="宋体" w:cs="Times New Roman"/>
          <w:sz w:val="24"/>
          <w:szCs w:val="24"/>
        </w:rPr>
        <w:t xml:space="preserve">成交方</w:t>
      </w:r>
      <w:r>
        <w:rPr>
          <w:rFonts w:hint="eastAsia" w:ascii="宋体" w:hAnsi="宋体" w:eastAsia="宋体" w:cs="Times New Roman"/>
          <w:sz w:val="24"/>
          <w:szCs w:val="24"/>
        </w:rPr>
        <w:t xml:space="preserve">不得将合同标的进行转包。未经采购人同意，</w:t>
      </w:r>
      <w:r>
        <w:rPr>
          <w:rFonts w:hint="eastAsia" w:ascii="宋体" w:hAnsi="宋体" w:eastAsia="宋体" w:cs="Times New Roman"/>
          <w:sz w:val="24"/>
          <w:szCs w:val="24"/>
        </w:rPr>
        <w:t xml:space="preserve">成交方</w:t>
      </w:r>
      <w:r>
        <w:rPr>
          <w:rFonts w:hint="eastAsia" w:ascii="宋体" w:hAnsi="宋体" w:eastAsia="宋体" w:cs="Times New Roman"/>
          <w:sz w:val="24"/>
          <w:szCs w:val="24"/>
        </w:rPr>
        <w:t xml:space="preserve">也不得采用分包的形式履行合同，否则采购人有权终止合同。转包或分包造成采购人损失的，</w:t>
      </w:r>
      <w:r>
        <w:rPr>
          <w:rFonts w:hint="eastAsia" w:ascii="宋体" w:hAnsi="宋体" w:eastAsia="宋体" w:cs="Times New Roman"/>
          <w:sz w:val="24"/>
          <w:szCs w:val="24"/>
        </w:rPr>
        <w:t xml:space="preserve">成交方</w:t>
      </w:r>
      <w:r>
        <w:rPr>
          <w:rFonts w:hint="eastAsia" w:ascii="宋体" w:hAnsi="宋体" w:eastAsia="宋体" w:cs="Times New Roman"/>
          <w:sz w:val="24"/>
          <w:szCs w:val="24"/>
        </w:rPr>
        <w:t xml:space="preserve">应承担相应赔偿责任。</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4、</w:t>
      </w:r>
      <w:r>
        <w:rPr>
          <w:rFonts w:asciiTheme="minorEastAsia" w:hAnsiTheme="minorEastAsia"/>
          <w:bCs/>
          <w:sz w:val="24"/>
        </w:rPr>
        <w:t xml:space="preserve">履约保证金的收取：</w:t>
      </w:r>
      <w:r>
        <w:rPr>
          <w:rFonts w:hint="eastAsia" w:asciiTheme="minorEastAsia" w:hAnsiTheme="minorEastAsia"/>
          <w:bCs/>
          <w:sz w:val="24"/>
        </w:rPr>
        <w:t xml:space="preserve">合同签署并见证前，成交方向采购人缴纳</w:t>
      </w:r>
      <w:r>
        <w:rPr>
          <w:rFonts w:asciiTheme="minorEastAsia" w:hAnsiTheme="minorEastAsia"/>
          <w:bCs/>
          <w:sz w:val="24"/>
          <w:u w:val="single"/>
        </w:rPr>
        <w:t xml:space="preserve"> / </w:t>
      </w:r>
      <w:r>
        <w:rPr>
          <w:rFonts w:hint="eastAsia" w:asciiTheme="minorEastAsia" w:hAnsiTheme="minorEastAsia"/>
          <w:bCs/>
          <w:sz w:val="24"/>
        </w:rPr>
        <w:t xml:space="preserve">履约保证金。履约保证金形式为担保或保函等非现金形式缴纳或提交，并与成交方在采购合同中约定履约保证金退还的方式、时间、条件和不予退还的情形，明确逾期退还履约保证金的违约责任。该采购人收到缴纳的履约保证金后需向成交方出具有效的履约保证金收款凭证。</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400" w:lineRule="exact"/>
        <w:rPr>
          <w:rFonts w:ascii="宋体" w:hAnsi="宋体" w:eastAsia="宋体" w:cs="Times New Roman"/>
          <w:sz w:val="24"/>
          <w:szCs w:val="24"/>
        </w:rPr>
      </w:pPr>
      <w:r>
        <w:rPr>
          <w:rFonts w:hint="eastAsia" w:asciiTheme="minorEastAsia" w:hAnsiTheme="minorEastAsia"/>
          <w:bCs/>
          <w:sz w:val="24"/>
        </w:rPr>
        <w:t xml:space="preserve">江苏省财政厅通过政府采购流程确定开</w:t>
      </w:r>
      <w:r>
        <w:rPr>
          <w:rFonts w:hint="eastAsia" w:asciiTheme="minorEastAsia" w:hAnsiTheme="minorEastAsia"/>
          <w:bCs/>
          <w:sz w:val="24"/>
        </w:rPr>
        <w:t xml:space="preserve">鑫</w:t>
      </w:r>
      <w:r>
        <w:rPr>
          <w:rFonts w:hint="eastAsia" w:asciiTheme="minorEastAsia" w:hAnsiTheme="minorEastAsia"/>
          <w:bCs/>
          <w:sz w:val="24"/>
        </w:rPr>
        <w:t xml:space="preserve">科技有限公司为“政府采购电子履约保函(保险)平台”提供系统技术服务。该平台可通过江苏省政府采购网、“苏</w:t>
      </w:r>
      <w:r>
        <w:rPr>
          <w:rFonts w:hint="eastAsia" w:asciiTheme="minorEastAsia" w:hAnsiTheme="minorEastAsia"/>
          <w:bCs/>
          <w:sz w:val="24"/>
        </w:rPr>
        <w:t xml:space="preserve">采云</w:t>
      </w:r>
      <w:r>
        <w:rPr>
          <w:rFonts w:hint="eastAsia" w:asciiTheme="minorEastAsia" w:hAnsiTheme="minorEastAsia"/>
          <w:bCs/>
          <w:sz w:val="24"/>
        </w:rPr>
        <w:t xml:space="preserve">”系统链接访问(首次使用需注册)。供应商在线完成电子履约保函申请和办理，对于要</w:t>
      </w:r>
      <w:r>
        <w:rPr>
          <w:rFonts w:hint="eastAsia" w:asciiTheme="minorEastAsia" w:hAnsiTheme="minorEastAsia"/>
          <w:bCs/>
          <w:sz w:val="24"/>
        </w:rPr>
        <w:t xml:space="preserve">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cs="宋体"/>
          <w:sz w:val="24"/>
          <w:szCs w:val="28"/>
        </w:rPr>
        <w:t xml:space="preserve">有关部门</w:t>
      </w:r>
      <w:r>
        <w:rPr>
          <w:rFonts w:hint="eastAsia" w:ascii="宋体" w:hAnsi="宋体" w:eastAsia="宋体" w:cs="Times New Roman"/>
          <w:sz w:val="24"/>
          <w:szCs w:val="24"/>
        </w:rPr>
        <w:t xml:space="preserve">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w:t>
      </w:r>
      <w:r>
        <w:rPr>
          <w:rFonts w:hint="eastAsia" w:ascii="宋体" w:hAnsi="宋体" w:eastAsia="宋体" w:cs="Times New Roman"/>
          <w:sz w:val="24"/>
          <w:szCs w:val="24"/>
        </w:rPr>
        <w:t xml:space="preserve">成交方</w:t>
      </w:r>
      <w:r>
        <w:rPr>
          <w:rFonts w:hint="eastAsia" w:ascii="宋体" w:hAnsi="宋体" w:eastAsia="宋体" w:cs="Times New Roman"/>
          <w:sz w:val="24"/>
          <w:szCs w:val="24"/>
        </w:rPr>
        <w:t xml:space="preserve">未</w:t>
      </w:r>
      <w:r>
        <w:rPr>
          <w:rFonts w:hint="eastAsia" w:ascii="宋体" w:hAnsi="宋体" w:eastAsia="宋体" w:cs="Times New Roman"/>
          <w:sz w:val="24"/>
          <w:szCs w:val="24"/>
        </w:rPr>
        <w:t xml:space="preserve">履行</w:t>
      </w:r>
      <w:r>
        <w:rPr>
          <w:rFonts w:hint="eastAsia" w:ascii="宋体" w:hAnsi="宋体" w:cs="宋体"/>
          <w:sz w:val="24"/>
          <w:szCs w:val="28"/>
        </w:rPr>
        <w:t xml:space="preserve">磋商</w:t>
      </w:r>
      <w:r>
        <w:rPr>
          <w:rFonts w:hint="eastAsia" w:ascii="宋体" w:hAnsi="宋体" w:cs="宋体"/>
          <w:sz w:val="24"/>
          <w:szCs w:val="28"/>
        </w:rPr>
        <w:t xml:space="preserve">文件、响应文件</w:t>
      </w:r>
      <w:r>
        <w:rPr>
          <w:rFonts w:hint="eastAsia" w:ascii="宋体" w:hAnsi="宋体" w:eastAsia="宋体" w:cs="Times New Roman"/>
          <w:sz w:val="24"/>
          <w:szCs w:val="24"/>
        </w:rPr>
        <w:t xml:space="preserve">和合同规定的义务，</w:t>
      </w:r>
      <w:r>
        <w:rPr>
          <w:rFonts w:hint="eastAsia" w:ascii="宋体" w:hAnsi="宋体" w:eastAsia="宋体" w:cs="Times New Roman"/>
          <w:sz w:val="24"/>
          <w:szCs w:val="24"/>
        </w:rPr>
        <w:t xml:space="preserve">招标</w:t>
      </w:r>
      <w:r>
        <w:rPr>
          <w:rFonts w:hint="eastAsia" w:ascii="宋体" w:hAnsi="宋体" w:eastAsia="宋体" w:cs="Times New Roman"/>
          <w:sz w:val="24"/>
          <w:szCs w:val="24"/>
        </w:rPr>
        <w:t xml:space="preserve">代理机构</w:t>
      </w:r>
      <w:r>
        <w:rPr>
          <w:rFonts w:hint="eastAsia" w:ascii="宋体" w:hAnsi="宋体" w:eastAsia="宋体" w:cs="Times New Roman"/>
          <w:sz w:val="24"/>
          <w:szCs w:val="24"/>
        </w:rPr>
        <w:t xml:space="preserve">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pPr>
      <w:r>
        <w:rPr>
          <w:rFonts w:hint="eastAsia" w:ascii="宋体" w:hAnsi="宋体" w:eastAsia="宋体" w:cs="Times New Roman"/>
          <w:sz w:val="24"/>
          <w:szCs w:val="24"/>
        </w:rPr>
        <w:t xml:space="preserve">2、</w:t>
      </w:r>
      <w:r>
        <w:rPr>
          <w:rFonts w:hint="eastAsia"/>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w:t>
      </w:r>
      <w:r>
        <w:rPr>
          <w:rFonts w:hint="eastAsia" w:ascii="宋体" w:hAnsi="宋体" w:eastAsia="宋体" w:cs="Times New Roman"/>
          <w:sz w:val="24"/>
          <w:szCs w:val="24"/>
        </w:rPr>
        <w:t xml:space="preserve">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w:t>
      </w:r>
      <w:r>
        <w:rPr>
          <w:rFonts w:hint="eastAsia" w:ascii="黑体" w:hAnsi="宋体" w:eastAsia="黑体" w:cs="Times New Roman"/>
          <w:sz w:val="28"/>
          <w:szCs w:val="28"/>
        </w:rPr>
        <w:t xml:space="preserve">七</w:t>
      </w:r>
      <w:r>
        <w:rPr>
          <w:rFonts w:hint="eastAsia" w:ascii="黑体" w:hAnsi="宋体" w:eastAsia="黑体" w:cs="Times New Roman"/>
          <w:sz w:val="28"/>
          <w:szCs w:val="28"/>
        </w:rPr>
        <w:t xml:space="preserve">、政府采购合同融资：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w:t>
      </w:r>
      <w:r>
        <w:rPr>
          <w:rFonts w:ascii="宋体" w:hAnsi="宋体" w:eastAsia="宋体" w:cs="Times New Roman"/>
          <w:sz w:val="24"/>
          <w:szCs w:val="24"/>
        </w:rPr>
        <w:t xml:space="preserve">定是否选择采用合同融资形式，如需要政府采购合同融资，请</w:t>
      </w:r>
      <w:r>
        <w:rPr>
          <w:rFonts w:ascii="宋体" w:hAnsi="宋体" w:eastAsia="宋体" w:cs="Times New Roman"/>
          <w:sz w:val="24"/>
          <w:szCs w:val="24"/>
        </w:rPr>
        <w:t xml:space="preserve">按锡财购</w:t>
      </w:r>
      <w:r>
        <w:rPr>
          <w:rFonts w:hint="eastAsia" w:ascii="宋体" w:hAnsi="宋体" w:eastAsia="宋体" w:cs="Times New Roman"/>
          <w:sz w:val="24"/>
          <w:szCs w:val="24"/>
        </w:rPr>
        <w:t xml:space="preserve">〔</w:t>
      </w:r>
      <w:r>
        <w:rPr>
          <w:rFonts w:ascii="宋体" w:hAnsi="宋体" w:eastAsia="宋体" w:cs="Times New Roman"/>
          <w:sz w:val="24"/>
          <w:szCs w:val="24"/>
        </w:rPr>
        <w:t xml:space="preserve">2020</w:t>
      </w:r>
      <w:r>
        <w:rPr>
          <w:rFonts w:hint="eastAsia" w:ascii="宋体" w:hAnsi="宋体" w:eastAsia="宋体" w:cs="Times New Roman"/>
          <w:sz w:val="24"/>
          <w:szCs w:val="24"/>
        </w:rPr>
        <w:t xml:space="preserve">〕</w:t>
      </w:r>
      <w:r>
        <w:rPr>
          <w:rFonts w:ascii="宋体" w:hAnsi="宋体" w:eastAsia="宋体" w:cs="Times New Roman"/>
          <w:sz w:val="24"/>
          <w:szCs w:val="24"/>
        </w:rPr>
        <w:t xml:space="preserve">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w:t>
      </w:r>
      <w:r>
        <w:rPr>
          <w:rFonts w:hint="eastAsia" w:ascii="黑体" w:hAnsi="Times New Roman" w:eastAsia="黑体" w:cs="Times New Roman"/>
          <w:sz w:val="28"/>
          <w:szCs w:val="24"/>
        </w:rPr>
        <w:t xml:space="preserve">八</w:t>
      </w:r>
      <w:r>
        <w:rPr>
          <w:rFonts w:hint="eastAsia" w:ascii="黑体" w:hAnsi="Times New Roman" w:eastAsia="黑体" w:cs="Times New Roman"/>
          <w:sz w:val="28"/>
          <w:szCs w:val="24"/>
        </w:rPr>
        <w:t xml:space="preserve">、质量及验收：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w:t>
      </w:r>
      <w:r>
        <w:rPr>
          <w:rFonts w:hint="eastAsia" w:ascii="宋体" w:hAnsi="宋体" w:eastAsia="宋体" w:cs="Times New Roman"/>
          <w:sz w:val="24"/>
          <w:szCs w:val="24"/>
        </w:rPr>
        <w:t xml:space="preserve">成交</w:t>
      </w:r>
      <w:r>
        <w:rPr>
          <w:rFonts w:hint="eastAsia" w:ascii="宋体" w:hAnsi="宋体" w:eastAsia="宋体" w:cs="Times New Roman"/>
          <w:sz w:val="24"/>
          <w:szCs w:val="24"/>
        </w:rPr>
        <w:t xml:space="preserve">方书面通知采购人验收，采购人依据为国家有关规定、</w:t>
      </w:r>
      <w:r>
        <w:rPr>
          <w:rFonts w:hint="eastAsia" w:ascii="宋体" w:hAnsi="宋体" w:eastAsia="宋体" w:cs="Times New Roman"/>
          <w:sz w:val="24"/>
          <w:szCs w:val="24"/>
        </w:rPr>
        <w:t xml:space="preserve">磋商</w:t>
      </w:r>
      <w:r>
        <w:rPr>
          <w:rFonts w:hint="eastAsia" w:ascii="宋体" w:hAnsi="宋体" w:eastAsia="宋体" w:cs="Times New Roman"/>
          <w:sz w:val="24"/>
          <w:szCs w:val="24"/>
        </w:rPr>
        <w:t xml:space="preserve">文件、</w:t>
      </w:r>
      <w:r>
        <w:rPr>
          <w:rFonts w:hint="eastAsia" w:ascii="宋体" w:hAnsi="宋体" w:eastAsia="宋体" w:cs="Times New Roman"/>
          <w:sz w:val="24"/>
          <w:szCs w:val="24"/>
        </w:rPr>
        <w:t xml:space="preserve">成交</w:t>
      </w:r>
      <w:r>
        <w:rPr>
          <w:rFonts w:hint="eastAsia" w:ascii="宋体" w:hAnsi="宋体" w:eastAsia="宋体" w:cs="Times New Roman"/>
          <w:sz w:val="24"/>
          <w:szCs w:val="24"/>
        </w:rPr>
        <w:t xml:space="preserve">方的</w:t>
      </w:r>
      <w:r>
        <w:rPr>
          <w:rFonts w:hint="eastAsia" w:ascii="宋体" w:hAnsi="宋体" w:eastAsia="宋体" w:cs="Times New Roman"/>
          <w:sz w:val="24"/>
          <w:szCs w:val="24"/>
        </w:rPr>
        <w:t xml:space="preserve">磋商响应</w:t>
      </w:r>
      <w:r>
        <w:rPr>
          <w:rFonts w:hint="eastAsia" w:ascii="宋体" w:hAnsi="宋体" w:eastAsia="宋体" w:cs="Times New Roman"/>
          <w:sz w:val="24"/>
          <w:szCs w:val="24"/>
        </w:rPr>
        <w:t xml:space="preserve">文件以及其他相关文件和资料，根据实际按照《江苏省政府采购履约验收管理办法》（苏财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w:t>
      </w:r>
      <w:r>
        <w:rPr>
          <w:rFonts w:hint="eastAsia" w:ascii="黑体" w:hAnsi="Times New Roman" w:eastAsia="黑体" w:cs="Times New Roman"/>
          <w:sz w:val="28"/>
          <w:szCs w:val="24"/>
        </w:rPr>
        <w:t xml:space="preserve">、</w:t>
      </w:r>
      <w:r>
        <w:rPr>
          <w:rFonts w:hint="eastAsia" w:ascii="黑体" w:hAnsi="Times New Roman" w:eastAsia="黑体" w:cs="Times New Roman"/>
          <w:sz w:val="28"/>
          <w:szCs w:val="24"/>
        </w:rPr>
        <w:t xml:space="preserve">招标代理</w:t>
      </w:r>
      <w:r>
        <w:rPr>
          <w:rFonts w:hint="eastAsia" w:ascii="黑体" w:hAnsi="Times New Roman" w:eastAsia="黑体" w:cs="Times New Roman"/>
          <w:sz w:val="28"/>
          <w:szCs w:val="24"/>
        </w:rPr>
        <w:t xml:space="preserve">费：</w:t>
      </w:r>
      <w:r/>
    </w:p>
    <w:p>
      <w:pPr>
        <w:ind w:firstLine="480"/>
        <w:spacing w:line="400" w:lineRule="exact"/>
        <w:rPr>
          <w:rFonts w:ascii="宋体" w:hAnsi="宋体"/>
          <w:sz w:val="24"/>
        </w:rPr>
        <w:outlineLvl w:val="0"/>
      </w:pPr>
      <w:r>
        <w:rPr>
          <w:rFonts w:hint="eastAsia" w:ascii="宋体" w:hAnsi="宋体"/>
          <w:sz w:val="24"/>
        </w:rPr>
        <w:t xml:space="preserve">本项目招标代理费</w:t>
      </w:r>
      <w:r>
        <w:rPr>
          <w:rFonts w:hint="eastAsia" w:ascii="宋体" w:hAnsi="宋体"/>
          <w:sz w:val="24"/>
        </w:rPr>
        <w:t xml:space="preserve">由</w:t>
      </w:r>
      <w:bookmarkStart w:id="43" w:name="OLE_LINK18"/>
      <w:r/>
      <w:bookmarkStart w:id="44" w:name="OLE_LINK19"/>
      <w:r>
        <w:rPr>
          <w:rFonts w:hint="eastAsia" w:ascii="宋体" w:hAnsi="宋体"/>
          <w:sz w:val="24"/>
        </w:rPr>
        <w:t xml:space="preserve">成交方</w:t>
      </w:r>
      <w:bookmarkEnd w:id="43"/>
      <w:r/>
      <w:bookmarkEnd w:id="44"/>
      <w:r>
        <w:rPr>
          <w:rFonts w:hint="eastAsia" w:ascii="宋体" w:hAnsi="宋体"/>
          <w:sz w:val="24"/>
        </w:rPr>
        <w:t xml:space="preserve">支付。招标代理费按江阴市政府采购代理机构指导性收费标准计取（详见下</w:t>
      </w:r>
      <w:r>
        <w:rPr>
          <w:rFonts w:ascii="宋体" w:hAnsi="宋体"/>
          <w:sz w:val="24"/>
        </w:rPr>
        <w:t xml:space="preserve">附表</w:t>
      </w:r>
      <w:r>
        <w:rPr>
          <w:rFonts w:hint="eastAsia" w:ascii="宋体" w:hAnsi="宋体"/>
          <w:sz w:val="24"/>
        </w:rPr>
        <w:t xml:space="preserve">）。</w:t>
      </w:r>
      <w:r>
        <w:rPr>
          <w:rFonts w:hint="eastAsia" w:ascii="宋体" w:hAnsi="宋体"/>
          <w:sz w:val="24"/>
        </w:rPr>
        <w:t xml:space="preserve">本项目</w:t>
      </w:r>
      <w:r>
        <w:rPr>
          <w:rFonts w:ascii="宋体" w:hAnsi="宋体"/>
          <w:sz w:val="24"/>
        </w:rPr>
        <w:t xml:space="preserve">计费基数为</w:t>
      </w:r>
      <w:r>
        <w:rPr>
          <w:rFonts w:hint="eastAsia" w:ascii="宋体" w:hAnsi="宋体"/>
          <w:sz w:val="24"/>
        </w:rPr>
        <w:t xml:space="preserve">82万元*80%。</w:t>
      </w:r>
      <w:r>
        <w:rPr>
          <w:rFonts w:hint="eastAsia" w:ascii="宋体" w:hAnsi="宋体"/>
          <w:sz w:val="24"/>
        </w:rPr>
        <w:t xml:space="preserve">成交方</w:t>
      </w:r>
      <w:r>
        <w:rPr>
          <w:rFonts w:hint="eastAsia" w:ascii="宋体" w:hAnsi="宋体"/>
          <w:sz w:val="24"/>
        </w:rPr>
        <w:t xml:space="preserve">须在领取中标通知书之前，向代理机构交纳招标代理费。</w:t>
      </w:r>
      <w:r/>
    </w:p>
    <w:tbl>
      <w:tblPr>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sz w:val="24"/>
              </w:rPr>
            </w:pPr>
            <w:r>
              <w:rPr>
                <w:rFonts w:asciiTheme="minorEastAsia" w:hAnsiTheme="minorEastAsia"/>
                <w:sz w:val="24"/>
              </w:rPr>
            </w:r>
            <w:r/>
          </w:p>
        </w:tc>
        <w:tc>
          <w:tcPr>
            <w:tcW w:w="3879" w:type="dxa"/>
            <w:vAlign w:val="center"/>
            <w:textDirection w:val="lrTb"/>
            <w:noWrap w:val="false"/>
          </w:tcPr>
          <w:p>
            <w:pPr>
              <w:jc w:val="center"/>
              <w:spacing w:line="0" w:lineRule="atLeast"/>
              <w:rPr>
                <w:rFonts w:asciiTheme="minorEastAsia" w:hAnsiTheme="minorEastAsia"/>
                <w:sz w:val="24"/>
              </w:rPr>
            </w:pPr>
            <w:r/>
            <w:bookmarkStart w:id="45" w:name="OLE_LINK13"/>
            <w:r>
              <w:rPr>
                <w:rFonts w:hint="eastAsia" w:asciiTheme="minorEastAsia" w:hAnsiTheme="minorEastAsia"/>
                <w:sz w:val="24"/>
              </w:rPr>
              <w:t xml:space="preserve">中标金额</w:t>
            </w:r>
            <w:bookmarkEnd w:id="45"/>
            <w:r/>
            <w:r/>
          </w:p>
        </w:tc>
        <w:tc>
          <w:tcPr>
            <w:tcW w:w="2592"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收费比例最高上限%</w:t>
            </w:r>
            <w:r/>
          </w:p>
        </w:tc>
        <w:tc>
          <w:tcPr>
            <w:tcW w:w="2175"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100万元（含）以下部分</w:t>
            </w:r>
            <w:r/>
          </w:p>
        </w:tc>
        <w:tc>
          <w:tcPr>
            <w:tcW w:w="2592"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1</w:t>
            </w:r>
            <w:r>
              <w:rPr>
                <w:rFonts w:asciiTheme="minorEastAsia" w:hAnsi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sz w:val="24"/>
              </w:rPr>
            </w:pPr>
            <w:r>
              <w:rPr>
                <w:rFonts w:hint="eastAsia" w:asciiTheme="minorEastAsia" w:hAnsiTheme="minorEastAsia"/>
                <w:sz w:val="24"/>
              </w:rPr>
              <w:t xml:space="preserve">政府采购代理费原则上最高上限不得超过5万元。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100万元—500万元（含）</w:t>
            </w:r>
            <w:r>
              <w:rPr>
                <w:rFonts w:hint="eastAsia" w:asciiTheme="minorEastAsia" w:hAnsiTheme="minorEastAsia"/>
                <w:sz w:val="24"/>
              </w:rPr>
              <w:t xml:space="preserve">元部分</w:t>
            </w:r>
            <w:r/>
          </w:p>
        </w:tc>
        <w:tc>
          <w:tcPr>
            <w:tcW w:w="2592"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sz w:val="24"/>
              </w:rPr>
            </w:pPr>
            <w:r>
              <w:rPr>
                <w:rFonts w:asciiTheme="minorEastAsia" w:hAnsi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500万元—1000万元（含）部分</w:t>
            </w:r>
            <w:r/>
          </w:p>
        </w:tc>
        <w:tc>
          <w:tcPr>
            <w:tcW w:w="2592"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sz w:val="24"/>
              </w:rPr>
            </w:pPr>
            <w:r>
              <w:rPr>
                <w:rFonts w:asciiTheme="minorEastAsia" w:hAnsi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1000万元—5000万元（含）部分</w:t>
            </w:r>
            <w:r/>
          </w:p>
        </w:tc>
        <w:tc>
          <w:tcPr>
            <w:tcW w:w="2592"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sz w:val="24"/>
              </w:rPr>
            </w:pPr>
            <w:r>
              <w:rPr>
                <w:rFonts w:asciiTheme="minorEastAsia" w:hAnsi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5000万元（含）以上部分</w:t>
            </w:r>
            <w:r/>
          </w:p>
        </w:tc>
        <w:tc>
          <w:tcPr>
            <w:tcW w:w="2592" w:type="dxa"/>
            <w:vAlign w:val="center"/>
            <w:textDirection w:val="lrTb"/>
            <w:noWrap w:val="false"/>
          </w:tcPr>
          <w:p>
            <w:pPr>
              <w:jc w:val="center"/>
              <w:spacing w:line="0" w:lineRule="atLeast"/>
              <w:rPr>
                <w:rFonts w:asciiTheme="minorEastAsia" w:hAnsiTheme="minorEastAsia"/>
                <w:sz w:val="24"/>
              </w:rPr>
            </w:pPr>
            <w:r>
              <w:rPr>
                <w:rFonts w:hint="eastAsia" w:asciiTheme="minorEastAsia" w:hAnsi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sz w:val="24"/>
              </w:rPr>
            </w:pPr>
            <w:r>
              <w:rPr>
                <w:rFonts w:asciiTheme="minorEastAsia" w:hAnsiTheme="minorEastAsia"/>
                <w:sz w:val="24"/>
              </w:rPr>
            </w:r>
            <w:r/>
          </w:p>
        </w:tc>
      </w:tr>
    </w:tbl>
    <w:p>
      <w:pPr>
        <w:pStyle w:val="909"/>
        <w:jc w:val="both"/>
        <w:rPr>
          <w:highlight w:val="yellow"/>
        </w:rPr>
        <w:sectPr>
          <w:headerReference w:type="first" r:id="rId10"/>
          <w:footnotePr/>
          <w:endnotePr/>
          <w:type w:val="nextPage"/>
          <w:pgSz w:w="11906" w:h="16838" w:orient="portrait"/>
          <w:pgMar w:top="1247" w:right="1247" w:bottom="1247" w:left="1247" w:header="680" w:footer="992" w:gutter="0"/>
          <w:cols w:num="1" w:sep="0" w:space="720" w:equalWidth="1"/>
          <w:docGrid w:linePitch="360"/>
        </w:sectPr>
      </w:pPr>
      <w:r/>
      <w:bookmarkStart w:id="46" w:name="_Toc172537488"/>
      <w:r/>
      <w:r/>
    </w:p>
    <w:p>
      <w:pPr>
        <w:pStyle w:val="909"/>
      </w:pPr>
      <w:r>
        <w:rPr>
          <w:rFonts w:hint="eastAsia"/>
        </w:rPr>
        <w:t xml:space="preserve">第三章　项目要求和有关说明</w:t>
      </w:r>
      <w:bookmarkEnd w:id="46"/>
      <w:r/>
      <w:r/>
    </w:p>
    <w:p>
      <w:pPr>
        <w:jc w:val="center"/>
        <w:rPr>
          <w:b/>
        </w:rPr>
      </w:pPr>
      <w:r>
        <w:rPr>
          <w:rFonts w:hint="eastAsia"/>
          <w:b/>
        </w:rPr>
        <w:t xml:space="preserve">（以下</w:t>
      </w:r>
      <w:r>
        <w:rPr>
          <w:b/>
        </w:rPr>
        <w:t xml:space="preserve">要求均为实质性</w:t>
      </w:r>
      <w:r>
        <w:rPr>
          <w:rFonts w:hint="eastAsia"/>
          <w:b/>
        </w:rPr>
        <w:t xml:space="preserve">要求）</w:t>
      </w:r>
      <w:r/>
    </w:p>
    <w:p>
      <w:pPr>
        <w:spacing w:line="600" w:lineRule="exact"/>
        <w:rPr>
          <w:rFonts w:eastAsia="黑体"/>
          <w:sz w:val="28"/>
        </w:rPr>
        <w:outlineLvl w:val="1"/>
      </w:pPr>
      <w:r>
        <w:rPr>
          <w:rFonts w:eastAsia="黑体"/>
          <w:sz w:val="28"/>
        </w:rPr>
        <w:t xml:space="preserve">一、项目概况</w:t>
      </w:r>
      <w:r/>
    </w:p>
    <w:p>
      <w:pPr>
        <w:ind w:firstLine="480"/>
        <w:spacing w:line="400" w:lineRule="exact"/>
        <w:rPr>
          <w:rFonts w:ascii="Times New Roman" w:cs="Times New Roman" w:hAnsiTheme="minorEastAsia"/>
          <w:sz w:val="24"/>
          <w:szCs w:val="24"/>
        </w:rPr>
      </w:pPr>
      <w:r>
        <w:rPr>
          <w:rFonts w:hint="eastAsia" w:ascii="Times New Roman" w:cs="Times New Roman" w:hAnsiTheme="minorEastAsia"/>
          <w:sz w:val="24"/>
          <w:szCs w:val="24"/>
        </w:rPr>
        <w:t xml:space="preserve">按照</w:t>
      </w:r>
      <w:r>
        <w:rPr>
          <w:rFonts w:ascii="Times New Roman" w:cs="Times New Roman" w:hAnsiTheme="minorEastAsia"/>
          <w:sz w:val="24"/>
          <w:szCs w:val="24"/>
        </w:rPr>
        <w:t xml:space="preserve">《</w:t>
      </w:r>
      <w:r>
        <w:rPr>
          <w:rFonts w:hint="eastAsia" w:ascii="Times New Roman" w:cs="Times New Roman" w:hAnsiTheme="minorEastAsia"/>
          <w:sz w:val="24"/>
          <w:szCs w:val="24"/>
        </w:rPr>
        <w:t xml:space="preserve">建设</w:t>
      </w:r>
      <w:r>
        <w:rPr>
          <w:rFonts w:ascii="Times New Roman" w:cs="Times New Roman" w:hAnsiTheme="minorEastAsia"/>
          <w:sz w:val="24"/>
          <w:szCs w:val="24"/>
        </w:rPr>
        <w:t xml:space="preserve">项目环境</w:t>
      </w:r>
      <w:r>
        <w:rPr>
          <w:rFonts w:hint="eastAsia" w:ascii="Times New Roman" w:cs="Times New Roman" w:hAnsiTheme="minorEastAsia"/>
          <w:sz w:val="24"/>
          <w:szCs w:val="24"/>
        </w:rPr>
        <w:t xml:space="preserve">保护</w:t>
      </w:r>
      <w:r>
        <w:rPr>
          <w:rFonts w:ascii="Times New Roman" w:cs="Times New Roman" w:hAnsiTheme="minorEastAsia"/>
          <w:sz w:val="24"/>
          <w:szCs w:val="24"/>
        </w:rPr>
        <w:t xml:space="preserve">管理条例》</w:t>
      </w:r>
      <w:r>
        <w:rPr>
          <w:rFonts w:hint="eastAsia" w:ascii="Times New Roman" w:cs="Times New Roman" w:hAnsiTheme="minorEastAsia"/>
          <w:sz w:val="24"/>
          <w:szCs w:val="24"/>
        </w:rPr>
        <w:t xml:space="preserve">的</w:t>
      </w:r>
      <w:r>
        <w:rPr>
          <w:rFonts w:ascii="Times New Roman" w:cs="Times New Roman" w:hAnsiTheme="minorEastAsia"/>
          <w:sz w:val="24"/>
          <w:szCs w:val="24"/>
        </w:rPr>
        <w:t xml:space="preserve">规定，</w:t>
      </w:r>
      <w:r>
        <w:rPr>
          <w:rFonts w:hint="eastAsia" w:ascii="Times New Roman" w:cs="Times New Roman" w:hAnsiTheme="minorEastAsia"/>
          <w:sz w:val="24"/>
          <w:szCs w:val="24"/>
        </w:rPr>
        <w:t xml:space="preserve">为规范开发区内环</w:t>
      </w:r>
      <w:r>
        <w:rPr>
          <w:rFonts w:hint="eastAsia" w:ascii="Times New Roman" w:cs="Times New Roman" w:hAnsiTheme="minorEastAsia"/>
          <w:sz w:val="24"/>
          <w:szCs w:val="24"/>
        </w:rPr>
        <w:t xml:space="preserve">评文件</w:t>
      </w:r>
      <w:r>
        <w:rPr>
          <w:rFonts w:hint="eastAsia" w:ascii="Times New Roman" w:cs="Times New Roman" w:hAnsiTheme="minorEastAsia"/>
          <w:sz w:val="24"/>
          <w:szCs w:val="24"/>
        </w:rPr>
        <w:t xml:space="preserve">技术评估工作程序，保证技术评估质量，按照上级主管部门要求，参照无锡大市各赋权开发区的做法，</w:t>
      </w:r>
      <w:r>
        <w:rPr>
          <w:rFonts w:hint="eastAsia" w:ascii="Times New Roman" w:cs="Times New Roman" w:hAnsiTheme="minorEastAsia"/>
          <w:sz w:val="24"/>
          <w:szCs w:val="24"/>
        </w:rPr>
        <w:t xml:space="preserve">生环类</w:t>
      </w:r>
      <w:r>
        <w:rPr>
          <w:rFonts w:hint="eastAsia" w:ascii="Times New Roman" w:cs="Times New Roman" w:hAnsiTheme="minorEastAsia"/>
          <w:sz w:val="24"/>
          <w:szCs w:val="24"/>
        </w:rPr>
        <w:t xml:space="preserve">事项审批工作拟</w:t>
      </w:r>
      <w:r>
        <w:rPr>
          <w:rFonts w:hint="eastAsia" w:ascii="Times New Roman" w:cs="Times New Roman" w:hAnsiTheme="minorEastAsia"/>
          <w:sz w:val="24"/>
          <w:szCs w:val="24"/>
        </w:rPr>
        <w:t xml:space="preserve">采购</w:t>
      </w:r>
      <w:r>
        <w:rPr>
          <w:rFonts w:hint="eastAsia" w:ascii="Times New Roman" w:cs="Times New Roman" w:hAnsiTheme="minorEastAsia"/>
          <w:sz w:val="24"/>
          <w:szCs w:val="24"/>
        </w:rPr>
        <w:t xml:space="preserve">技术评估外包服务。</w:t>
      </w:r>
      <w:r/>
    </w:p>
    <w:p>
      <w:pPr>
        <w:spacing w:line="600" w:lineRule="exact"/>
        <w:rPr>
          <w:rFonts w:eastAsia="黑体"/>
          <w:sz w:val="28"/>
        </w:rPr>
        <w:outlineLvl w:val="1"/>
      </w:pPr>
      <w:r>
        <w:rPr>
          <w:rFonts w:hint="eastAsia" w:eastAsia="黑体"/>
          <w:sz w:val="28"/>
        </w:rPr>
        <w:t xml:space="preserve">二、评估机构技术需求条件</w:t>
      </w:r>
      <w:r/>
    </w:p>
    <w:p>
      <w:pPr>
        <w:ind w:firstLine="480"/>
        <w:spacing w:line="400" w:lineRule="exact"/>
        <w:rPr>
          <w:sz w:val="24"/>
        </w:rPr>
      </w:pPr>
      <w:r>
        <w:rPr>
          <w:sz w:val="24"/>
        </w:rPr>
        <w:t xml:space="preserve">1</w:t>
      </w:r>
      <w:r>
        <w:rPr>
          <w:rFonts w:hint="eastAsia"/>
          <w:sz w:val="24"/>
        </w:rPr>
        <w:t xml:space="preserve">、至少一名具备环境影响评价工程师职业资格证书的专职人员，作为项目评估负责人或审核人；</w:t>
      </w:r>
      <w:r/>
    </w:p>
    <w:p>
      <w:pPr>
        <w:ind w:firstLine="480"/>
        <w:spacing w:line="400" w:lineRule="exact"/>
        <w:rPr>
          <w:sz w:val="24"/>
        </w:rPr>
      </w:pPr>
      <w:r>
        <w:rPr>
          <w:sz w:val="24"/>
        </w:rPr>
        <w:t xml:space="preserve">2</w:t>
      </w:r>
      <w:r>
        <w:rPr>
          <w:rFonts w:hint="eastAsia"/>
          <w:sz w:val="24"/>
        </w:rPr>
        <w:t xml:space="preserve">、至少一名具备环境保护相关专业的副高级及以上职称人员，作为项目评估负责人或审核人；</w:t>
      </w:r>
      <w:r/>
    </w:p>
    <w:p>
      <w:pPr>
        <w:ind w:firstLine="480"/>
        <w:spacing w:line="400" w:lineRule="exact"/>
        <w:rPr>
          <w:sz w:val="24"/>
        </w:rPr>
      </w:pPr>
      <w:r>
        <w:rPr>
          <w:sz w:val="24"/>
        </w:rPr>
        <w:t xml:space="preserve">3</w:t>
      </w:r>
      <w:r>
        <w:rPr>
          <w:rFonts w:hint="eastAsia"/>
          <w:sz w:val="24"/>
        </w:rPr>
        <w:t xml:space="preserve">、评估负责人或审核人应当为评估机构的全职人员，且不能为同一人；全职是指与评估机构订立劳动合同（非全日制用工合同除外），并仅由该机构缴纳社会保险的用工形式，事业单位离岗创业人员、军队转业自主择业人员和企业内部退养人员与评估机构订立劳动合同（非全日制用工合同除外）的，可视为全职；</w:t>
      </w:r>
      <w:r/>
    </w:p>
    <w:p>
      <w:pPr>
        <w:ind w:firstLine="480"/>
        <w:spacing w:line="400" w:lineRule="exact"/>
        <w:rPr>
          <w:sz w:val="24"/>
        </w:rPr>
      </w:pPr>
      <w:r>
        <w:rPr>
          <w:rFonts w:hint="eastAsia"/>
          <w:sz w:val="24"/>
        </w:rPr>
        <w:t xml:space="preserve">注：</w:t>
      </w:r>
      <w:r>
        <w:rPr>
          <w:rFonts w:hint="eastAsia"/>
          <w:sz w:val="24"/>
        </w:rPr>
        <w:t xml:space="preserve">项目</w:t>
      </w:r>
      <w:r>
        <w:rPr>
          <w:rFonts w:hint="eastAsia"/>
          <w:sz w:val="24"/>
        </w:rPr>
        <w:t xml:space="preserve">评估负责人、审核人须</w:t>
      </w:r>
      <w:r>
        <w:rPr>
          <w:sz w:val="24"/>
        </w:rPr>
        <w:t xml:space="preserve">提供</w:t>
      </w:r>
      <w:r>
        <w:rPr>
          <w:rFonts w:hint="eastAsia"/>
          <w:sz w:val="24"/>
        </w:rPr>
        <w:t xml:space="preserve">证书</w:t>
      </w:r>
      <w:r>
        <w:rPr>
          <w:sz w:val="24"/>
        </w:rPr>
        <w:t xml:space="preserve">扫描件及</w:t>
      </w:r>
      <w:r>
        <w:rPr>
          <w:rFonts w:hint="eastAsia"/>
          <w:sz w:val="24"/>
        </w:rPr>
        <w:t xml:space="preserve">本单位近</w:t>
      </w:r>
      <w:r>
        <w:rPr>
          <w:rFonts w:hint="eastAsia"/>
          <w:sz w:val="24"/>
        </w:rPr>
        <w:t xml:space="preserve">3</w:t>
      </w:r>
      <w:r>
        <w:rPr>
          <w:rFonts w:hint="eastAsia"/>
          <w:sz w:val="24"/>
        </w:rPr>
        <w:t xml:space="preserve">个月（不含磋商当月）中任意</w:t>
      </w:r>
      <w:r>
        <w:rPr>
          <w:rFonts w:hint="eastAsia"/>
          <w:sz w:val="24"/>
        </w:rPr>
        <w:t xml:space="preserve">1</w:t>
      </w:r>
      <w:r>
        <w:rPr>
          <w:rFonts w:hint="eastAsia"/>
          <w:sz w:val="24"/>
        </w:rPr>
        <w:t xml:space="preserve">个月份为其缴纳社保的证明扫描件。</w:t>
      </w:r>
      <w:r/>
    </w:p>
    <w:p>
      <w:pPr>
        <w:ind w:firstLine="480"/>
        <w:spacing w:line="400" w:lineRule="exact"/>
        <w:rPr>
          <w:sz w:val="24"/>
        </w:rPr>
      </w:pPr>
      <w:r>
        <w:rPr>
          <w:sz w:val="24"/>
        </w:rPr>
        <w:t xml:space="preserve">4</w:t>
      </w:r>
      <w:r>
        <w:rPr>
          <w:rFonts w:hint="eastAsia"/>
          <w:sz w:val="24"/>
        </w:rPr>
        <w:t xml:space="preserve">、具备环</w:t>
      </w:r>
      <w:r>
        <w:rPr>
          <w:rFonts w:hint="eastAsia"/>
          <w:sz w:val="24"/>
        </w:rPr>
        <w:t xml:space="preserve">评技术</w:t>
      </w:r>
      <w:r>
        <w:rPr>
          <w:rFonts w:hint="eastAsia"/>
          <w:sz w:val="24"/>
        </w:rPr>
        <w:t xml:space="preserve">评估全过程质量控制和工作程序等内部管理制度以及相应办公条件；</w:t>
      </w:r>
      <w:r/>
    </w:p>
    <w:p>
      <w:pPr>
        <w:ind w:firstLine="480"/>
        <w:spacing w:line="400" w:lineRule="exact"/>
        <w:rPr>
          <w:sz w:val="24"/>
        </w:rPr>
      </w:pPr>
      <w:r>
        <w:rPr>
          <w:sz w:val="24"/>
        </w:rPr>
        <w:t xml:space="preserve">5</w:t>
      </w:r>
      <w:r>
        <w:rPr>
          <w:rFonts w:hint="eastAsia"/>
          <w:sz w:val="24"/>
        </w:rPr>
        <w:t xml:space="preserve">、下列单位不得作为评估机构参与全市各级生态环境管理部门</w:t>
      </w:r>
      <w:r>
        <w:rPr>
          <w:rFonts w:hint="eastAsia"/>
          <w:sz w:val="24"/>
        </w:rPr>
        <w:t xml:space="preserve">采环评文件</w:t>
      </w:r>
      <w:r>
        <w:rPr>
          <w:rFonts w:hint="eastAsia"/>
          <w:sz w:val="24"/>
        </w:rPr>
        <w:t xml:space="preserve">技术评估项目竞标：环评编制单位、由环评编制单位出资的单位、或者由环评编制单位出资人出资的其他单位、或者由环评编制单位法定代表人出资的单位，</w:t>
      </w:r>
      <w:r>
        <w:rPr>
          <w:rFonts w:hint="eastAsia"/>
          <w:sz w:val="24"/>
        </w:rPr>
        <w:t xml:space="preserve">其他和</w:t>
      </w:r>
      <w:r>
        <w:rPr>
          <w:rFonts w:hint="eastAsia"/>
          <w:sz w:val="24"/>
        </w:rPr>
        <w:t xml:space="preserve">环评编制单位有关联的单位。</w:t>
      </w:r>
      <w:r>
        <w:rPr>
          <w:rFonts w:hint="eastAsia"/>
          <w:sz w:val="24"/>
        </w:rPr>
        <w:t xml:space="preserve">（投标</w:t>
      </w:r>
      <w:r>
        <w:rPr>
          <w:sz w:val="24"/>
        </w:rPr>
        <w:t xml:space="preserve">文件中须</w:t>
      </w:r>
      <w:r>
        <w:rPr>
          <w:rFonts w:hint="eastAsia"/>
          <w:sz w:val="24"/>
        </w:rPr>
        <w:t xml:space="preserve">提供</w:t>
      </w:r>
      <w:r>
        <w:rPr>
          <w:sz w:val="24"/>
        </w:rPr>
        <w:t xml:space="preserve">承诺</w:t>
      </w:r>
      <w:r>
        <w:rPr>
          <w:rFonts w:hint="eastAsia"/>
          <w:sz w:val="24"/>
        </w:rPr>
        <w:t xml:space="preserve">函</w:t>
      </w:r>
      <w:r>
        <w:rPr>
          <w:rFonts w:hint="eastAsia"/>
          <w:sz w:val="24"/>
        </w:rPr>
        <w:t xml:space="preserve">，</w:t>
      </w:r>
      <w:r>
        <w:rPr>
          <w:sz w:val="24"/>
        </w:rPr>
        <w:t xml:space="preserve">承诺</w:t>
      </w:r>
      <w:r>
        <w:rPr>
          <w:rFonts w:hint="eastAsia"/>
          <w:sz w:val="24"/>
        </w:rPr>
        <w:t xml:space="preserve">函</w:t>
      </w:r>
      <w:r>
        <w:rPr>
          <w:sz w:val="24"/>
        </w:rPr>
        <w:t xml:space="preserve">格式见</w:t>
      </w:r>
      <w:r>
        <w:rPr>
          <w:rFonts w:hint="eastAsia"/>
          <w:sz w:val="24"/>
        </w:rPr>
        <w:t xml:space="preserve">第六章）</w:t>
      </w:r>
      <w:r/>
    </w:p>
    <w:p>
      <w:pPr>
        <w:spacing w:line="400" w:lineRule="exact"/>
        <w:rPr>
          <w:rFonts w:ascii="楷体_GB2312"/>
          <w:sz w:val="24"/>
        </w:rPr>
      </w:pPr>
      <w:r>
        <w:rPr>
          <w:rFonts w:hint="eastAsia" w:eastAsia="黑体"/>
          <w:sz w:val="28"/>
        </w:rPr>
        <w:t xml:space="preserve">三</w:t>
      </w:r>
      <w:r>
        <w:rPr>
          <w:rFonts w:eastAsia="黑体"/>
          <w:sz w:val="28"/>
        </w:rPr>
        <w:t xml:space="preserve">、服务期限：</w:t>
      </w:r>
      <w:r>
        <w:rPr>
          <w:rFonts w:ascii="Times New Roman" w:cs="Times New Roman" w:hAnsiTheme="minorEastAsia"/>
          <w:sz w:val="24"/>
          <w:szCs w:val="24"/>
        </w:rPr>
        <w:t xml:space="preserve"> </w:t>
      </w:r>
      <w:r>
        <w:rPr>
          <w:rFonts w:hint="eastAsia" w:ascii="Times New Roman" w:cs="Times New Roman" w:hAnsiTheme="minorEastAsia"/>
          <w:sz w:val="24"/>
          <w:szCs w:val="24"/>
        </w:rPr>
        <w:t xml:space="preserve">一</w:t>
      </w:r>
      <w:r>
        <w:rPr>
          <w:rFonts w:hint="eastAsia" w:ascii="Times New Roman" w:cs="Times New Roman" w:hAnsiTheme="minorEastAsia"/>
          <w:sz w:val="24"/>
          <w:szCs w:val="24"/>
        </w:rPr>
        <w:t xml:space="preserve">年</w:t>
      </w:r>
      <w:r>
        <w:rPr>
          <w:rFonts w:hAnsiTheme="minorEastAsia"/>
          <w:sz w:val="24"/>
        </w:rPr>
        <w:t xml:space="preserve">，具体起止时间</w:t>
      </w:r>
      <w:r>
        <w:rPr>
          <w:rFonts w:hint="eastAsia" w:hAnsiTheme="minorEastAsia"/>
          <w:sz w:val="24"/>
        </w:rPr>
        <w:t xml:space="preserve">由</w:t>
      </w:r>
      <w:r>
        <w:rPr>
          <w:rFonts w:hAnsiTheme="minorEastAsia"/>
          <w:sz w:val="24"/>
        </w:rPr>
        <w:t xml:space="preserve">合同中约定。</w:t>
      </w:r>
      <w:r/>
    </w:p>
    <w:p>
      <w:pPr>
        <w:spacing w:line="600" w:lineRule="exact"/>
        <w:rPr>
          <w:rFonts w:eastAsia="黑体"/>
          <w:sz w:val="28"/>
        </w:rPr>
        <w:outlineLvl w:val="1"/>
      </w:pPr>
      <w:r>
        <w:rPr>
          <w:rFonts w:hint="eastAsia" w:eastAsia="黑体"/>
          <w:sz w:val="28"/>
        </w:rPr>
        <w:t xml:space="preserve">四</w:t>
      </w:r>
      <w:r>
        <w:rPr>
          <w:rFonts w:eastAsia="黑体"/>
          <w:sz w:val="28"/>
        </w:rPr>
        <w:t xml:space="preserve">、技术条款</w:t>
      </w:r>
      <w:r/>
    </w:p>
    <w:p>
      <w:pPr>
        <w:ind w:firstLine="482"/>
        <w:spacing w:line="400" w:lineRule="exact"/>
        <w:rPr>
          <w:b/>
          <w:sz w:val="24"/>
        </w:rPr>
      </w:pPr>
      <w:r>
        <w:rPr>
          <w:rFonts w:hAnsiTheme="minorEastAsia"/>
          <w:b/>
          <w:sz w:val="24"/>
        </w:rPr>
        <w:t xml:space="preserve">（一）技术</w:t>
      </w:r>
      <w:r>
        <w:rPr>
          <w:rFonts w:hint="eastAsia" w:hAnsiTheme="minorEastAsia"/>
          <w:b/>
          <w:sz w:val="24"/>
        </w:rPr>
        <w:t xml:space="preserve">评估</w:t>
      </w:r>
      <w:r>
        <w:rPr>
          <w:rFonts w:hAnsiTheme="minorEastAsia"/>
          <w:b/>
          <w:sz w:val="24"/>
        </w:rPr>
        <w:t xml:space="preserve">范围</w:t>
      </w:r>
      <w:r/>
    </w:p>
    <w:p>
      <w:pPr>
        <w:ind w:firstLine="480"/>
        <w:spacing w:line="400" w:lineRule="exact"/>
        <w:rPr>
          <w:sz w:val="24"/>
        </w:rPr>
      </w:pPr>
      <w:r>
        <w:rPr>
          <w:rFonts w:hint="eastAsia" w:ascii="宋体" w:hAnsi="宋体" w:eastAsia="宋体" w:cs="Times New Roman"/>
          <w:sz w:val="24"/>
          <w:szCs w:val="24"/>
        </w:rPr>
        <w:t xml:space="preserve">江阴临港经济开发区政务服务局</w:t>
      </w:r>
      <w:r>
        <w:rPr>
          <w:rFonts w:hAnsiTheme="minorEastAsia"/>
          <w:sz w:val="24"/>
        </w:rPr>
        <w:t xml:space="preserve">负责审批的建设项目环境影响</w:t>
      </w:r>
      <w:r>
        <w:rPr>
          <w:rFonts w:hint="eastAsia" w:hAnsiTheme="minorEastAsia"/>
          <w:sz w:val="24"/>
        </w:rPr>
        <w:t xml:space="preserve">评价</w:t>
      </w:r>
      <w:r>
        <w:rPr>
          <w:rFonts w:hAnsiTheme="minorEastAsia"/>
          <w:sz w:val="24"/>
        </w:rPr>
        <w:t xml:space="preserve">报告表</w:t>
      </w:r>
      <w:r>
        <w:rPr>
          <w:rFonts w:hint="eastAsia" w:hAnsiTheme="minorEastAsia"/>
          <w:sz w:val="24"/>
        </w:rPr>
        <w:t xml:space="preserve">、</w:t>
      </w:r>
      <w:r>
        <w:rPr>
          <w:rFonts w:hAnsiTheme="minorEastAsia"/>
          <w:sz w:val="24"/>
        </w:rPr>
        <w:t xml:space="preserve">报告书和危险废物经营许可证申请材料。</w:t>
      </w:r>
      <w:r/>
    </w:p>
    <w:p>
      <w:pPr>
        <w:ind w:firstLine="482"/>
        <w:spacing w:line="400" w:lineRule="exact"/>
        <w:rPr>
          <w:rFonts w:hAnsiTheme="minorEastAsia"/>
          <w:b/>
          <w:sz w:val="24"/>
        </w:rPr>
      </w:pPr>
      <w:r>
        <w:rPr>
          <w:rFonts w:hAnsiTheme="minorEastAsia"/>
          <w:b/>
          <w:sz w:val="24"/>
        </w:rPr>
        <w:t xml:space="preserve">（二）</w:t>
      </w:r>
      <w:r>
        <w:rPr>
          <w:rFonts w:hint="eastAsia" w:hAnsiTheme="minorEastAsia"/>
          <w:b/>
          <w:sz w:val="24"/>
        </w:rPr>
        <w:t xml:space="preserve">技术评估</w:t>
      </w:r>
      <w:r>
        <w:rPr>
          <w:rFonts w:hAnsiTheme="minorEastAsia"/>
          <w:b/>
          <w:sz w:val="24"/>
        </w:rPr>
        <w:t xml:space="preserve">工作流程</w:t>
      </w:r>
      <w:r/>
    </w:p>
    <w:p>
      <w:pPr>
        <w:ind w:firstLine="482"/>
        <w:spacing w:line="400" w:lineRule="exact"/>
        <w:rPr>
          <w:rFonts w:hAnsiTheme="minorEastAsia"/>
          <w:b/>
          <w:sz w:val="24"/>
        </w:rPr>
      </w:pPr>
      <w:r>
        <w:rPr>
          <w:rFonts w:hint="eastAsia" w:hAnsiTheme="minorEastAsia"/>
          <w:b/>
          <w:sz w:val="24"/>
        </w:rPr>
        <w:t xml:space="preserve">1</w:t>
      </w:r>
      <w:r>
        <w:rPr>
          <w:rFonts w:hint="eastAsia" w:hAnsiTheme="minorEastAsia"/>
          <w:b/>
          <w:sz w:val="24"/>
        </w:rPr>
        <w:t xml:space="preserve">、</w:t>
      </w:r>
      <w:r>
        <w:rPr>
          <w:rFonts w:hAnsiTheme="minorEastAsia"/>
          <w:b/>
          <w:sz w:val="24"/>
        </w:rPr>
        <w:t xml:space="preserve">报告表</w:t>
      </w:r>
      <w:r/>
    </w:p>
    <w:p>
      <w:pPr>
        <w:ind w:firstLine="480"/>
        <w:spacing w:line="400" w:lineRule="exact"/>
        <w:rPr>
          <w:sz w:val="24"/>
        </w:rPr>
      </w:pPr>
      <w:r>
        <w:rPr>
          <w:rFonts w:hAnsiTheme="minorEastAsia"/>
          <w:sz w:val="24"/>
        </w:rPr>
        <w:t xml:space="preserve">一般包含接受委托、初审、</w:t>
      </w:r>
      <w:r>
        <w:rPr>
          <w:rFonts w:hint="eastAsia" w:hAnsiTheme="minorEastAsia"/>
          <w:sz w:val="24"/>
        </w:rPr>
        <w:t xml:space="preserve">复核</w:t>
      </w:r>
      <w:r>
        <w:rPr>
          <w:rFonts w:hAnsiTheme="minorEastAsia"/>
          <w:sz w:val="24"/>
        </w:rPr>
        <w:t xml:space="preserve">、提交</w:t>
      </w:r>
      <w:r>
        <w:rPr>
          <w:rFonts w:hint="eastAsia" w:hAnsiTheme="minorEastAsia"/>
          <w:sz w:val="24"/>
        </w:rPr>
        <w:t xml:space="preserve">评估</w:t>
      </w:r>
      <w:r>
        <w:rPr>
          <w:rFonts w:hAnsiTheme="minorEastAsia"/>
          <w:sz w:val="24"/>
        </w:rPr>
        <w:t xml:space="preserve">报告等流程，必要时可能增加类比调研、专题论证等环节。</w:t>
      </w:r>
      <w:r/>
    </w:p>
    <w:p>
      <w:pPr>
        <w:ind w:firstLine="480"/>
        <w:spacing w:line="400" w:lineRule="exact"/>
        <w:rPr>
          <w:sz w:val="24"/>
        </w:rPr>
      </w:pPr>
      <w:r>
        <w:rPr>
          <w:rFonts w:hint="eastAsia"/>
          <w:sz w:val="24"/>
        </w:rPr>
        <w:t xml:space="preserve">（</w:t>
      </w:r>
      <w:r>
        <w:rPr>
          <w:rFonts w:hint="eastAsia"/>
          <w:sz w:val="24"/>
        </w:rPr>
        <w:t xml:space="preserve">1</w:t>
      </w:r>
      <w:r>
        <w:rPr>
          <w:rFonts w:hint="eastAsia"/>
          <w:sz w:val="24"/>
        </w:rPr>
        <w:t xml:space="preserve">）</w:t>
      </w:r>
      <w:r>
        <w:rPr>
          <w:rFonts w:hAnsiTheme="minorEastAsia"/>
          <w:sz w:val="24"/>
        </w:rPr>
        <w:t xml:space="preserve">重点项目技术</w:t>
      </w:r>
      <w:r>
        <w:rPr>
          <w:rFonts w:hint="eastAsia" w:hAnsiTheme="minorEastAsia"/>
          <w:sz w:val="24"/>
        </w:rPr>
        <w:t xml:space="preserve">评估</w:t>
      </w:r>
      <w:r>
        <w:rPr>
          <w:rFonts w:hAnsiTheme="minorEastAsia"/>
          <w:sz w:val="24"/>
        </w:rPr>
        <w:t xml:space="preserve">过程中开展现场核查，并进行全过程记录。</w:t>
      </w:r>
      <w:r/>
    </w:p>
    <w:p>
      <w:pPr>
        <w:ind w:firstLine="480"/>
        <w:spacing w:line="400" w:lineRule="exact"/>
        <w:rPr>
          <w:sz w:val="24"/>
        </w:rPr>
      </w:pPr>
      <w:r>
        <w:rPr>
          <w:rFonts w:hint="eastAsia" w:hAnsiTheme="minorEastAsia"/>
          <w:sz w:val="24"/>
        </w:rPr>
        <w:t xml:space="preserve">（</w:t>
      </w:r>
      <w:r>
        <w:rPr>
          <w:rFonts w:hint="eastAsia" w:hAnsiTheme="minorEastAsia"/>
          <w:sz w:val="24"/>
        </w:rPr>
        <w:t xml:space="preserve">2</w:t>
      </w:r>
      <w:r>
        <w:rPr>
          <w:rFonts w:hint="eastAsia" w:hAnsiTheme="minorEastAsia"/>
          <w:sz w:val="24"/>
        </w:rPr>
        <w:t xml:space="preserve">）技术评估</w:t>
      </w:r>
      <w:r>
        <w:rPr>
          <w:rFonts w:hAnsiTheme="minorEastAsia"/>
          <w:sz w:val="24"/>
        </w:rPr>
        <w:t xml:space="preserve">单位接到环保咨询机构修改稿后，应一次性告知未修改到位的内容。</w:t>
      </w:r>
      <w:r/>
    </w:p>
    <w:p>
      <w:pPr>
        <w:ind w:firstLine="480"/>
        <w:spacing w:line="400" w:lineRule="exact"/>
        <w:rPr>
          <w:rFonts w:hAnsiTheme="minorEastAsia"/>
          <w:sz w:val="24"/>
        </w:rPr>
      </w:pPr>
      <w:r>
        <w:rPr>
          <w:rFonts w:hint="eastAsia"/>
          <w:sz w:val="24"/>
        </w:rPr>
        <w:t xml:space="preserve">（</w:t>
      </w:r>
      <w:r>
        <w:rPr>
          <w:rFonts w:hint="eastAsia"/>
          <w:sz w:val="24"/>
        </w:rPr>
        <w:t xml:space="preserve">3</w:t>
      </w:r>
      <w:r>
        <w:rPr>
          <w:rFonts w:hint="eastAsia"/>
          <w:sz w:val="24"/>
        </w:rPr>
        <w:t xml:space="preserve">）</w:t>
      </w:r>
      <w:r>
        <w:rPr>
          <w:rFonts w:hAnsiTheme="minorEastAsia"/>
          <w:sz w:val="24"/>
        </w:rPr>
        <w:t xml:space="preserve">报告修改原则上不超过</w:t>
      </w:r>
      <w:r>
        <w:rPr>
          <w:sz w:val="24"/>
        </w:rPr>
        <w:t xml:space="preserve">2</w:t>
      </w:r>
      <w:r>
        <w:rPr>
          <w:rFonts w:hAnsiTheme="minorEastAsia"/>
          <w:sz w:val="24"/>
        </w:rPr>
        <w:t xml:space="preserve">次。反复修改不到位</w:t>
      </w:r>
      <w:r>
        <w:rPr>
          <w:rFonts w:hint="eastAsia"/>
          <w:sz w:val="24"/>
        </w:rPr>
        <w:t xml:space="preserve">或</w:t>
      </w:r>
      <w:r>
        <w:rPr>
          <w:rFonts w:hAnsiTheme="minorEastAsia"/>
          <w:sz w:val="24"/>
        </w:rPr>
        <w:t xml:space="preserve">后期评议发现有原则事项的，</w:t>
      </w:r>
      <w:r>
        <w:rPr>
          <w:rFonts w:hAnsiTheme="minorEastAsia"/>
          <w:sz w:val="24"/>
        </w:rPr>
        <w:t xml:space="preserve">由</w:t>
      </w:r>
      <w:r>
        <w:rPr>
          <w:rFonts w:hint="eastAsia" w:hAnsiTheme="minorEastAsia"/>
          <w:sz w:val="24"/>
        </w:rPr>
        <w:t xml:space="preserve">技术评估</w:t>
      </w:r>
      <w:r>
        <w:rPr>
          <w:rFonts w:hAnsiTheme="minorEastAsia"/>
          <w:sz w:val="24"/>
        </w:rPr>
        <w:t xml:space="preserve">单位出具相关说明反馈审批经办人，由审批部门发告知函通知建设单位。</w:t>
      </w:r>
      <w:r/>
    </w:p>
    <w:p>
      <w:pPr>
        <w:ind w:firstLine="480"/>
        <w:spacing w:line="400" w:lineRule="exact"/>
        <w:rPr>
          <w:rFonts w:hAnsiTheme="minorEastAsia"/>
          <w:sz w:val="24"/>
        </w:rPr>
      </w:pPr>
      <w:r>
        <w:rPr>
          <w:rFonts w:hint="eastAsia" w:hAnsiTheme="minorEastAsia"/>
          <w:sz w:val="24"/>
        </w:rPr>
        <w:t xml:space="preserve">（</w:t>
      </w:r>
      <w:r>
        <w:rPr>
          <w:rFonts w:hint="eastAsia" w:hAnsiTheme="minorEastAsia"/>
          <w:sz w:val="24"/>
        </w:rPr>
        <w:t xml:space="preserve">4</w:t>
      </w:r>
      <w:r>
        <w:rPr>
          <w:rFonts w:hint="eastAsia" w:hAnsiTheme="minorEastAsia"/>
          <w:sz w:val="24"/>
        </w:rPr>
        <w:t xml:space="preserve">）技术评估</w:t>
      </w:r>
      <w:r>
        <w:rPr>
          <w:rFonts w:hAnsiTheme="minorEastAsia"/>
          <w:sz w:val="24"/>
        </w:rPr>
        <w:t xml:space="preserve">时间要求</w:t>
      </w:r>
      <w:r/>
    </w:p>
    <w:tbl>
      <w:tblPr>
        <w:tblStyle w:val="911"/>
        <w:tblW w:w="4999" w:type="pct"/>
        <w:tblLook w:val="04A0" w:firstRow="1" w:lastRow="0" w:firstColumn="1" w:lastColumn="0" w:noHBand="0" w:noVBand="1"/>
      </w:tblPr>
      <w:tblGrid>
        <w:gridCol w:w="2094"/>
        <w:gridCol w:w="2412"/>
        <w:gridCol w:w="2542"/>
        <w:gridCol w:w="2352"/>
      </w:tblGrid>
      <w:tr>
        <w:trPr/>
        <w:tc>
          <w:tcPr>
            <w:tcW w:w="1114" w:type="pct"/>
            <w:vAlign w:val="center"/>
            <w:textDirection w:val="lrTb"/>
            <w:noWrap w:val="false"/>
          </w:tcPr>
          <w:p>
            <w:pPr>
              <w:jc w:val="center"/>
              <w:spacing w:line="400" w:lineRule="exact"/>
              <w:rPr>
                <w:rFonts w:ascii="黑体" w:hAnsi="黑体" w:eastAsia="黑体"/>
                <w:b/>
                <w:bCs/>
                <w:sz w:val="24"/>
              </w:rPr>
            </w:pPr>
            <w:r>
              <w:rPr>
                <w:rFonts w:ascii="黑体" w:hAnsi="黑体" w:eastAsia="黑体"/>
                <w:sz w:val="24"/>
              </w:rPr>
              <w:t xml:space="preserve">内容</w:t>
            </w:r>
            <w:r/>
          </w:p>
        </w:tc>
        <w:tc>
          <w:tcPr>
            <w:tcW w:w="1283" w:type="pct"/>
            <w:vAlign w:val="center"/>
            <w:textDirection w:val="lrTb"/>
            <w:noWrap w:val="false"/>
          </w:tcPr>
          <w:p>
            <w:pPr>
              <w:jc w:val="center"/>
              <w:spacing w:line="400" w:lineRule="exact"/>
              <w:rPr>
                <w:rFonts w:ascii="黑体" w:hAnsi="黑体" w:eastAsia="黑体"/>
                <w:sz w:val="24"/>
              </w:rPr>
            </w:pPr>
            <w:r>
              <w:rPr>
                <w:rFonts w:ascii="黑体" w:hAnsi="黑体" w:eastAsia="黑体"/>
                <w:sz w:val="24"/>
              </w:rPr>
              <w:t xml:space="preserve">委托—</w:t>
            </w:r>
            <w:r>
              <w:rPr>
                <w:rFonts w:hint="eastAsia" w:ascii="黑体" w:hAnsi="黑体" w:eastAsia="黑体"/>
                <w:sz w:val="24"/>
              </w:rPr>
              <w:t xml:space="preserve">技术评估</w:t>
            </w:r>
            <w:r>
              <w:rPr>
                <w:rFonts w:ascii="黑体" w:hAnsi="黑体" w:eastAsia="黑体"/>
                <w:sz w:val="24"/>
              </w:rPr>
              <w:t xml:space="preserve">单位出具</w:t>
            </w:r>
            <w:r>
              <w:rPr>
                <w:rFonts w:hint="eastAsia" w:ascii="黑体" w:hAnsi="黑体" w:eastAsia="黑体"/>
                <w:sz w:val="24"/>
              </w:rPr>
              <w:t xml:space="preserve">评估</w:t>
            </w:r>
            <w:r>
              <w:rPr>
                <w:rFonts w:ascii="黑体" w:hAnsi="黑体" w:eastAsia="黑体"/>
                <w:sz w:val="24"/>
              </w:rPr>
              <w:t xml:space="preserve">初审意见</w:t>
            </w:r>
            <w:r/>
          </w:p>
        </w:tc>
        <w:tc>
          <w:tcPr>
            <w:tcW w:w="1352" w:type="pct"/>
            <w:vAlign w:val="center"/>
            <w:textDirection w:val="lrTb"/>
            <w:noWrap w:val="false"/>
          </w:tcPr>
          <w:p>
            <w:pPr>
              <w:jc w:val="center"/>
              <w:spacing w:line="400" w:lineRule="exact"/>
              <w:rPr>
                <w:rFonts w:ascii="黑体" w:hAnsi="黑体" w:eastAsia="黑体"/>
                <w:sz w:val="24"/>
              </w:rPr>
            </w:pPr>
            <w:r>
              <w:rPr>
                <w:rFonts w:ascii="黑体" w:hAnsi="黑体" w:eastAsia="黑体"/>
                <w:sz w:val="24"/>
              </w:rPr>
              <w:t xml:space="preserve">编制单位修改报告（</w:t>
            </w:r>
            <w:r>
              <w:rPr>
                <w:rFonts w:ascii="黑体" w:hAnsi="黑体" w:eastAsia="黑体"/>
                <w:bCs/>
                <w:sz w:val="24"/>
              </w:rPr>
              <w:t xml:space="preserve">如有特殊原因，须在到期日之前提交延期说明</w:t>
            </w:r>
            <w:r>
              <w:rPr>
                <w:rFonts w:ascii="黑体" w:hAnsi="黑体" w:eastAsia="黑体"/>
                <w:sz w:val="24"/>
              </w:rPr>
              <w:t xml:space="preserve">）</w:t>
            </w:r>
            <w:r/>
          </w:p>
        </w:tc>
        <w:tc>
          <w:tcPr>
            <w:tcW w:w="1251" w:type="pct"/>
            <w:vAlign w:val="center"/>
            <w:textDirection w:val="lrTb"/>
            <w:noWrap w:val="false"/>
          </w:tcPr>
          <w:p>
            <w:pPr>
              <w:jc w:val="center"/>
              <w:spacing w:line="400" w:lineRule="exact"/>
              <w:rPr>
                <w:rFonts w:ascii="黑体" w:hAnsi="黑体" w:eastAsia="黑体"/>
                <w:sz w:val="24"/>
              </w:rPr>
            </w:pPr>
            <w:r>
              <w:rPr>
                <w:rFonts w:hint="eastAsia" w:ascii="黑体" w:hAnsi="黑体" w:eastAsia="黑体"/>
                <w:sz w:val="24"/>
              </w:rPr>
              <w:t xml:space="preserve">技术评估单位</w:t>
            </w:r>
            <w:r>
              <w:rPr>
                <w:rFonts w:ascii="黑体" w:hAnsi="黑体" w:eastAsia="黑体"/>
                <w:sz w:val="24"/>
              </w:rPr>
              <w:t xml:space="preserve">复核-出具技术评估意见</w:t>
            </w:r>
            <w:r/>
          </w:p>
        </w:tc>
      </w:tr>
      <w:tr>
        <w:trPr>
          <w:trHeight w:val="620"/>
        </w:trPr>
        <w:tc>
          <w:tcPr>
            <w:tcW w:w="1114" w:type="pct"/>
            <w:vAlign w:val="center"/>
            <w:textDirection w:val="lrTb"/>
            <w:noWrap w:val="false"/>
          </w:tcPr>
          <w:p>
            <w:pPr>
              <w:jc w:val="center"/>
              <w:spacing w:line="400" w:lineRule="exact"/>
              <w:rPr>
                <w:sz w:val="24"/>
              </w:rPr>
            </w:pPr>
            <w:r>
              <w:rPr>
                <w:rFonts w:hAnsiTheme="minorEastAsia"/>
                <w:sz w:val="24"/>
              </w:rPr>
              <w:t xml:space="preserve">报告</w:t>
            </w:r>
            <w:r>
              <w:rPr>
                <w:rFonts w:hAnsiTheme="minorEastAsia"/>
                <w:sz w:val="24"/>
              </w:rPr>
              <w:t xml:space="preserve">表申请</w:t>
            </w:r>
            <w:r>
              <w:rPr>
                <w:rFonts w:hAnsiTheme="minorEastAsia"/>
                <w:sz w:val="24"/>
              </w:rPr>
              <w:t xml:space="preserve">材料</w:t>
            </w:r>
            <w:r/>
          </w:p>
        </w:tc>
        <w:tc>
          <w:tcPr>
            <w:tcW w:w="1283" w:type="pct"/>
            <w:vAlign w:val="center"/>
            <w:textDirection w:val="lrTb"/>
            <w:noWrap w:val="false"/>
          </w:tcPr>
          <w:p>
            <w:pPr>
              <w:jc w:val="center"/>
              <w:spacing w:line="400" w:lineRule="exact"/>
              <w:rPr>
                <w:sz w:val="24"/>
              </w:rPr>
            </w:pPr>
            <w:r>
              <w:rPr>
                <w:sz w:val="24"/>
              </w:rPr>
              <w:t xml:space="preserve">3</w:t>
            </w:r>
            <w:r>
              <w:rPr>
                <w:rFonts w:hAnsiTheme="minorEastAsia"/>
                <w:sz w:val="24"/>
              </w:rPr>
              <w:t xml:space="preserve">个工作日内</w:t>
            </w:r>
            <w:r/>
          </w:p>
        </w:tc>
        <w:tc>
          <w:tcPr>
            <w:tcW w:w="1352" w:type="pct"/>
            <w:vAlign w:val="center"/>
            <w:textDirection w:val="lrTb"/>
            <w:noWrap w:val="false"/>
          </w:tcPr>
          <w:p>
            <w:pPr>
              <w:jc w:val="center"/>
              <w:spacing w:line="400" w:lineRule="exact"/>
              <w:rPr>
                <w:sz w:val="24"/>
              </w:rPr>
            </w:pPr>
            <w:r>
              <w:rPr>
                <w:sz w:val="24"/>
              </w:rPr>
              <w:t xml:space="preserve">5</w:t>
            </w:r>
            <w:r>
              <w:rPr>
                <w:rFonts w:hAnsiTheme="minorEastAsia"/>
                <w:sz w:val="24"/>
              </w:rPr>
              <w:t xml:space="preserve">个工作日内</w:t>
            </w:r>
            <w:r/>
          </w:p>
        </w:tc>
        <w:tc>
          <w:tcPr>
            <w:tcW w:w="1251" w:type="pct"/>
            <w:vAlign w:val="center"/>
            <w:textDirection w:val="lrTb"/>
            <w:noWrap w:val="false"/>
          </w:tcPr>
          <w:p>
            <w:pPr>
              <w:jc w:val="center"/>
              <w:spacing w:line="400" w:lineRule="exact"/>
              <w:rPr>
                <w:sz w:val="24"/>
              </w:rPr>
            </w:pPr>
            <w:r>
              <w:rPr>
                <w:sz w:val="24"/>
              </w:rPr>
              <w:t xml:space="preserve">3</w:t>
            </w:r>
            <w:r>
              <w:rPr>
                <w:rFonts w:hAnsiTheme="minorEastAsia"/>
                <w:sz w:val="24"/>
              </w:rPr>
              <w:t xml:space="preserve">个工作日内</w:t>
            </w:r>
            <w:r/>
          </w:p>
        </w:tc>
      </w:tr>
    </w:tbl>
    <w:p>
      <w:pPr>
        <w:ind w:firstLine="480"/>
        <w:spacing w:line="400" w:lineRule="exact"/>
        <w:rPr>
          <w:rFonts w:hAnsiTheme="minorEastAsia"/>
          <w:sz w:val="24"/>
        </w:rPr>
      </w:pPr>
      <w:r>
        <w:rPr>
          <w:rFonts w:hint="eastAsia" w:hAnsiTheme="minorEastAsia"/>
          <w:sz w:val="24"/>
        </w:rPr>
        <w:t xml:space="preserve">（</w:t>
      </w:r>
      <w:r>
        <w:rPr>
          <w:rFonts w:hint="eastAsia" w:hAnsiTheme="minorEastAsia"/>
          <w:sz w:val="24"/>
        </w:rPr>
        <w:t xml:space="preserve">5</w:t>
      </w:r>
      <w:r>
        <w:rPr>
          <w:rFonts w:hint="eastAsia" w:hAnsiTheme="minorEastAsia"/>
          <w:sz w:val="24"/>
        </w:rPr>
        <w:t xml:space="preserve">）技术评估</w:t>
      </w:r>
      <w:r>
        <w:rPr>
          <w:rFonts w:hAnsiTheme="minorEastAsia"/>
          <w:sz w:val="24"/>
        </w:rPr>
        <w:t xml:space="preserve">过程中应按报告接收、意见反馈等时间节点</w:t>
      </w:r>
      <w:r>
        <w:rPr>
          <w:rFonts w:hAnsiTheme="minorEastAsia"/>
          <w:sz w:val="24"/>
        </w:rPr>
        <w:t xml:space="preserve">实际情况进行全过程记录。</w:t>
      </w:r>
      <w:r/>
    </w:p>
    <w:p>
      <w:pPr>
        <w:ind w:firstLine="482"/>
        <w:spacing w:line="400" w:lineRule="exact"/>
        <w:rPr>
          <w:rFonts w:hAnsiTheme="minorEastAsia"/>
          <w:b/>
          <w:sz w:val="24"/>
        </w:rPr>
      </w:pPr>
      <w:r>
        <w:rPr>
          <w:rFonts w:hint="eastAsia" w:hAnsiTheme="minorEastAsia"/>
          <w:b/>
          <w:sz w:val="24"/>
        </w:rPr>
        <w:t xml:space="preserve">2</w:t>
      </w:r>
      <w:r>
        <w:rPr>
          <w:rFonts w:hint="eastAsia" w:hAnsiTheme="minorEastAsia"/>
          <w:b/>
          <w:sz w:val="24"/>
        </w:rPr>
        <w:t xml:space="preserve">、</w:t>
      </w:r>
      <w:r>
        <w:rPr>
          <w:rFonts w:hAnsiTheme="minorEastAsia"/>
          <w:b/>
          <w:sz w:val="24"/>
        </w:rPr>
        <w:t xml:space="preserve">报告书、危险废物经营许可</w:t>
      </w:r>
      <w:r/>
    </w:p>
    <w:p>
      <w:pPr>
        <w:ind w:firstLine="480"/>
        <w:spacing w:line="400" w:lineRule="exact"/>
        <w:rPr>
          <w:sz w:val="24"/>
        </w:rPr>
      </w:pPr>
      <w:r>
        <w:rPr>
          <w:rFonts w:hAnsiTheme="minorEastAsia"/>
          <w:sz w:val="24"/>
        </w:rPr>
        <w:t xml:space="preserve">一般包含接受委托、初审、现场踏勘、专家</w:t>
      </w:r>
      <w:r>
        <w:rPr>
          <w:rFonts w:hint="eastAsia" w:hAnsiTheme="minorEastAsia"/>
          <w:sz w:val="24"/>
        </w:rPr>
        <w:t xml:space="preserve">评审</w:t>
      </w:r>
      <w:r>
        <w:rPr>
          <w:rFonts w:hAnsiTheme="minorEastAsia"/>
          <w:sz w:val="24"/>
        </w:rPr>
        <w:t xml:space="preserve">会、</w:t>
      </w:r>
      <w:r>
        <w:rPr>
          <w:rFonts w:hint="eastAsia" w:hAnsiTheme="minorEastAsia"/>
          <w:sz w:val="24"/>
        </w:rPr>
        <w:t xml:space="preserve">复核</w:t>
      </w:r>
      <w:r>
        <w:rPr>
          <w:rFonts w:hAnsiTheme="minorEastAsia"/>
          <w:sz w:val="24"/>
        </w:rPr>
        <w:t xml:space="preserve">、提交</w:t>
      </w:r>
      <w:r>
        <w:rPr>
          <w:rFonts w:hint="eastAsia" w:hAnsiTheme="minorEastAsia"/>
          <w:sz w:val="24"/>
        </w:rPr>
        <w:t xml:space="preserve">评估</w:t>
      </w:r>
      <w:r>
        <w:rPr>
          <w:rFonts w:hAnsiTheme="minorEastAsia"/>
          <w:sz w:val="24"/>
        </w:rPr>
        <w:t xml:space="preserve">报告等流程，必要时可能增加类比调研、专题论证等环节。</w:t>
      </w:r>
      <w:r/>
    </w:p>
    <w:p>
      <w:pPr>
        <w:ind w:firstLine="480"/>
        <w:spacing w:line="400" w:lineRule="exact"/>
        <w:rPr>
          <w:sz w:val="24"/>
        </w:rPr>
      </w:pPr>
      <w:r>
        <w:rPr>
          <w:rFonts w:hint="eastAsia"/>
          <w:sz w:val="24"/>
        </w:rPr>
        <w:t xml:space="preserve">（</w:t>
      </w:r>
      <w:r>
        <w:rPr>
          <w:rFonts w:hint="eastAsia"/>
          <w:sz w:val="24"/>
        </w:rPr>
        <w:t xml:space="preserve">1</w:t>
      </w:r>
      <w:r>
        <w:rPr>
          <w:rFonts w:hint="eastAsia"/>
          <w:sz w:val="24"/>
        </w:rPr>
        <w:t xml:space="preserve">）</w:t>
      </w:r>
      <w:r>
        <w:rPr>
          <w:rFonts w:hAnsiTheme="minorEastAsia"/>
          <w:sz w:val="24"/>
        </w:rPr>
        <w:t xml:space="preserve">重点项目技术</w:t>
      </w:r>
      <w:r>
        <w:rPr>
          <w:rFonts w:hint="eastAsia" w:hAnsiTheme="minorEastAsia"/>
          <w:sz w:val="24"/>
        </w:rPr>
        <w:t xml:space="preserve">评估</w:t>
      </w:r>
      <w:r>
        <w:rPr>
          <w:rFonts w:hAnsiTheme="minorEastAsia"/>
          <w:sz w:val="24"/>
        </w:rPr>
        <w:t xml:space="preserve">过程中开展现场核查，并进行全过程记录。</w:t>
      </w:r>
      <w:r/>
    </w:p>
    <w:p>
      <w:pPr>
        <w:ind w:firstLine="480"/>
        <w:spacing w:line="400" w:lineRule="exact"/>
        <w:rPr>
          <w:sz w:val="24"/>
        </w:rPr>
      </w:pPr>
      <w:r>
        <w:rPr>
          <w:rFonts w:hint="eastAsia" w:hAnsiTheme="minorEastAsia"/>
          <w:sz w:val="24"/>
        </w:rPr>
        <w:t xml:space="preserve">（</w:t>
      </w:r>
      <w:r>
        <w:rPr>
          <w:rFonts w:hint="eastAsia" w:hAnsiTheme="minorEastAsia"/>
          <w:sz w:val="24"/>
        </w:rPr>
        <w:t xml:space="preserve">2</w:t>
      </w:r>
      <w:r>
        <w:rPr>
          <w:rFonts w:hint="eastAsia" w:hAnsiTheme="minorEastAsia"/>
          <w:sz w:val="24"/>
        </w:rPr>
        <w:t xml:space="preserve">）</w:t>
      </w:r>
      <w:r>
        <w:rPr>
          <w:rFonts w:hint="eastAsia" w:hAnsiTheme="minorEastAsia"/>
          <w:sz w:val="24"/>
        </w:rPr>
        <w:t xml:space="preserve">技术评估</w:t>
      </w:r>
      <w:r>
        <w:rPr>
          <w:rFonts w:hAnsiTheme="minorEastAsia"/>
          <w:sz w:val="24"/>
        </w:rPr>
        <w:t xml:space="preserve">单位接到环保咨询机构修改稿后，应一次性告知未修改到位的内容。</w:t>
      </w:r>
      <w:r/>
    </w:p>
    <w:p>
      <w:pPr>
        <w:ind w:firstLine="480"/>
        <w:spacing w:line="400" w:lineRule="exact"/>
        <w:rPr>
          <w:rFonts w:hAnsiTheme="minorEastAsia"/>
          <w:sz w:val="24"/>
        </w:rPr>
      </w:pPr>
      <w:r>
        <w:rPr>
          <w:rFonts w:hint="eastAsia"/>
          <w:sz w:val="24"/>
        </w:rPr>
        <w:t xml:space="preserve">（</w:t>
      </w:r>
      <w:r>
        <w:rPr>
          <w:rFonts w:hint="eastAsia"/>
          <w:sz w:val="24"/>
        </w:rPr>
        <w:t xml:space="preserve">3</w:t>
      </w:r>
      <w:r>
        <w:rPr>
          <w:rFonts w:hint="eastAsia"/>
          <w:sz w:val="24"/>
        </w:rPr>
        <w:t xml:space="preserve">）</w:t>
      </w:r>
      <w:r>
        <w:rPr>
          <w:rFonts w:hAnsiTheme="minorEastAsia"/>
          <w:sz w:val="24"/>
        </w:rPr>
        <w:t xml:space="preserve">报告修改原则上不超过</w:t>
      </w:r>
      <w:r>
        <w:rPr>
          <w:sz w:val="24"/>
        </w:rPr>
        <w:t xml:space="preserve">2</w:t>
      </w:r>
      <w:r>
        <w:rPr>
          <w:rFonts w:hAnsiTheme="minorEastAsia"/>
          <w:sz w:val="24"/>
        </w:rPr>
        <w:t xml:space="preserve">次。反复修改不到位</w:t>
      </w:r>
      <w:r>
        <w:rPr>
          <w:rFonts w:hint="eastAsia"/>
          <w:sz w:val="24"/>
        </w:rPr>
        <w:t xml:space="preserve">或</w:t>
      </w:r>
      <w:r>
        <w:rPr>
          <w:rFonts w:hAnsiTheme="minorEastAsia"/>
          <w:sz w:val="24"/>
        </w:rPr>
        <w:t xml:space="preserve">后期评议发现有原则事项的，由</w:t>
      </w:r>
      <w:r>
        <w:rPr>
          <w:rFonts w:hint="eastAsia" w:hAnsiTheme="minorEastAsia"/>
          <w:sz w:val="24"/>
        </w:rPr>
        <w:t xml:space="preserve">技术评估</w:t>
      </w:r>
      <w:r>
        <w:rPr>
          <w:rFonts w:hAnsiTheme="minorEastAsia"/>
          <w:sz w:val="24"/>
        </w:rPr>
        <w:t xml:space="preserve">单位出具相关说明反馈审批经办人，由审批部门发告知函通知建设单位。</w:t>
      </w:r>
      <w:r/>
    </w:p>
    <w:p>
      <w:pPr>
        <w:ind w:firstLine="480"/>
        <w:spacing w:line="400" w:lineRule="exact"/>
        <w:rPr>
          <w:rFonts w:hAnsiTheme="minorEastAsia"/>
          <w:sz w:val="24"/>
        </w:rPr>
      </w:pPr>
      <w:r>
        <w:rPr>
          <w:rFonts w:hint="eastAsia" w:hAnsiTheme="minorEastAsia"/>
          <w:sz w:val="24"/>
        </w:rPr>
        <w:t xml:space="preserve">（</w:t>
      </w:r>
      <w:r>
        <w:rPr>
          <w:rFonts w:hint="eastAsia" w:hAnsiTheme="minorEastAsia"/>
          <w:sz w:val="24"/>
        </w:rPr>
        <w:t xml:space="preserve">4</w:t>
      </w:r>
      <w:r>
        <w:rPr>
          <w:rFonts w:hint="eastAsia" w:hAnsiTheme="minorEastAsia"/>
          <w:sz w:val="24"/>
        </w:rPr>
        <w:t xml:space="preserve">）</w:t>
      </w:r>
      <w:r>
        <w:rPr>
          <w:rFonts w:hint="eastAsia" w:hAnsiTheme="minorEastAsia"/>
          <w:sz w:val="24"/>
        </w:rPr>
        <w:t xml:space="preserve">技术评估</w:t>
      </w:r>
      <w:r>
        <w:rPr>
          <w:rFonts w:hAnsiTheme="minorEastAsia"/>
          <w:sz w:val="24"/>
        </w:rPr>
        <w:t xml:space="preserve">时间要求</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098"/>
        <w:gridCol w:w="2413"/>
        <w:gridCol w:w="2554"/>
        <w:gridCol w:w="2333"/>
      </w:tblGrid>
      <w:tr>
        <w:trPr/>
        <w:tc>
          <w:tcPr>
            <w:tcW w:w="1116" w:type="pct"/>
            <w:vAlign w:val="center"/>
            <w:textDirection w:val="lrTb"/>
            <w:noWrap w:val="false"/>
          </w:tcPr>
          <w:p>
            <w:pPr>
              <w:jc w:val="center"/>
              <w:spacing w:line="400" w:lineRule="exact"/>
              <w:rPr>
                <w:rFonts w:ascii="黑体" w:hAnsi="黑体" w:eastAsia="黑体"/>
                <w:sz w:val="24"/>
              </w:rPr>
            </w:pPr>
            <w:r>
              <w:rPr>
                <w:rFonts w:ascii="黑体" w:hAnsi="黑体" w:eastAsia="黑体"/>
                <w:sz w:val="24"/>
              </w:rPr>
              <w:t xml:space="preserve">内容</w:t>
            </w:r>
            <w:r/>
          </w:p>
        </w:tc>
        <w:tc>
          <w:tcPr>
            <w:tcW w:w="1284" w:type="pct"/>
            <w:vAlign w:val="center"/>
            <w:textDirection w:val="lrTb"/>
            <w:noWrap w:val="false"/>
          </w:tcPr>
          <w:p>
            <w:pPr>
              <w:jc w:val="center"/>
              <w:spacing w:line="400" w:lineRule="exact"/>
              <w:rPr>
                <w:rFonts w:ascii="黑体" w:hAnsi="黑体" w:eastAsia="黑体"/>
                <w:sz w:val="24"/>
              </w:rPr>
            </w:pPr>
            <w:r>
              <w:rPr>
                <w:rFonts w:ascii="黑体" w:hAnsi="黑体" w:eastAsia="黑体"/>
                <w:sz w:val="24"/>
              </w:rPr>
              <w:t xml:space="preserve">委托—</w:t>
            </w:r>
            <w:r>
              <w:rPr>
                <w:rFonts w:hint="eastAsia" w:ascii="黑体" w:hAnsi="黑体" w:eastAsia="黑体"/>
                <w:sz w:val="24"/>
              </w:rPr>
              <w:t xml:space="preserve">技术评估</w:t>
            </w:r>
            <w:r>
              <w:rPr>
                <w:rFonts w:ascii="黑体" w:hAnsi="黑体" w:eastAsia="黑体"/>
                <w:sz w:val="24"/>
              </w:rPr>
              <w:t xml:space="preserve">单位组织专家评审会</w:t>
            </w:r>
            <w:r/>
          </w:p>
        </w:tc>
        <w:tc>
          <w:tcPr>
            <w:tcW w:w="1359" w:type="pct"/>
            <w:vAlign w:val="center"/>
            <w:textDirection w:val="lrTb"/>
            <w:noWrap w:val="false"/>
          </w:tcPr>
          <w:p>
            <w:pPr>
              <w:jc w:val="center"/>
              <w:spacing w:line="400" w:lineRule="exact"/>
              <w:rPr>
                <w:rFonts w:ascii="黑体" w:hAnsi="黑体" w:eastAsia="黑体"/>
                <w:sz w:val="24"/>
              </w:rPr>
            </w:pPr>
            <w:r>
              <w:rPr>
                <w:rFonts w:ascii="黑体" w:hAnsi="黑体" w:eastAsia="黑体"/>
                <w:sz w:val="24"/>
              </w:rPr>
              <w:t xml:space="preserve">编制单位修改报告（</w:t>
            </w:r>
            <w:r>
              <w:rPr>
                <w:rFonts w:ascii="黑体" w:hAnsi="黑体" w:eastAsia="黑体"/>
                <w:bCs/>
                <w:sz w:val="24"/>
              </w:rPr>
              <w:t xml:space="preserve">如有特殊原因，须在到期日之前提交延期说明</w:t>
            </w:r>
            <w:r>
              <w:rPr>
                <w:rFonts w:ascii="黑体" w:hAnsi="黑体" w:eastAsia="黑体"/>
                <w:sz w:val="24"/>
              </w:rPr>
              <w:t xml:space="preserve">）</w:t>
            </w:r>
            <w:r/>
          </w:p>
        </w:tc>
        <w:tc>
          <w:tcPr>
            <w:tcW w:w="1242" w:type="pct"/>
            <w:vAlign w:val="center"/>
            <w:textDirection w:val="lrTb"/>
            <w:noWrap w:val="false"/>
          </w:tcPr>
          <w:p>
            <w:pPr>
              <w:jc w:val="center"/>
              <w:spacing w:line="400" w:lineRule="exact"/>
              <w:rPr>
                <w:rFonts w:ascii="黑体" w:hAnsi="黑体" w:eastAsia="黑体"/>
                <w:sz w:val="24"/>
              </w:rPr>
            </w:pPr>
            <w:r>
              <w:rPr>
                <w:rFonts w:hint="eastAsia" w:ascii="黑体" w:hAnsi="黑体" w:eastAsia="黑体"/>
                <w:sz w:val="24"/>
              </w:rPr>
              <w:t xml:space="preserve">技术评估</w:t>
            </w:r>
            <w:r>
              <w:rPr>
                <w:rFonts w:ascii="黑体" w:hAnsi="黑体" w:eastAsia="黑体"/>
                <w:sz w:val="24"/>
              </w:rPr>
              <w:t xml:space="preserve">单位复核-出具技术评估意见</w:t>
            </w:r>
            <w:r/>
          </w:p>
        </w:tc>
      </w:tr>
      <w:tr>
        <w:trPr>
          <w:trHeight w:val="1127"/>
        </w:trPr>
        <w:tc>
          <w:tcPr>
            <w:tcW w:w="1116" w:type="pct"/>
            <w:vAlign w:val="center"/>
            <w:textDirection w:val="lrTb"/>
            <w:noWrap w:val="false"/>
          </w:tcPr>
          <w:p>
            <w:pPr>
              <w:jc w:val="center"/>
              <w:spacing w:line="400" w:lineRule="exact"/>
              <w:rPr>
                <w:sz w:val="24"/>
              </w:rPr>
            </w:pPr>
            <w:r>
              <w:rPr>
                <w:rFonts w:hAnsiTheme="minorEastAsia"/>
                <w:sz w:val="24"/>
              </w:rPr>
              <w:t xml:space="preserve">报告书</w:t>
            </w:r>
            <w:r>
              <w:rPr>
                <w:rFonts w:hint="eastAsia" w:hAnsiTheme="minorEastAsia"/>
                <w:sz w:val="24"/>
              </w:rPr>
              <w:t xml:space="preserve">、</w:t>
            </w:r>
            <w:r>
              <w:rPr>
                <w:rFonts w:hAnsiTheme="minorEastAsia"/>
                <w:sz w:val="24"/>
              </w:rPr>
              <w:t xml:space="preserve">危险废物经营许可</w:t>
            </w:r>
            <w:r>
              <w:rPr>
                <w:rFonts w:hAnsiTheme="minorEastAsia"/>
                <w:sz w:val="24"/>
              </w:rPr>
              <w:t xml:space="preserve">申请材料</w:t>
            </w:r>
            <w:r/>
          </w:p>
        </w:tc>
        <w:tc>
          <w:tcPr>
            <w:tcW w:w="1284" w:type="pct"/>
            <w:vAlign w:val="center"/>
            <w:textDirection w:val="lrTb"/>
            <w:noWrap w:val="false"/>
          </w:tcPr>
          <w:p>
            <w:pPr>
              <w:jc w:val="center"/>
              <w:spacing w:line="400" w:lineRule="exact"/>
              <w:rPr>
                <w:sz w:val="24"/>
              </w:rPr>
            </w:pPr>
            <w:r>
              <w:rPr>
                <w:sz w:val="24"/>
              </w:rPr>
              <w:t xml:space="preserve">5</w:t>
            </w:r>
            <w:r>
              <w:rPr>
                <w:rFonts w:hAnsiTheme="minorEastAsia"/>
                <w:sz w:val="24"/>
              </w:rPr>
              <w:t xml:space="preserve">个工作日内</w:t>
            </w:r>
            <w:r/>
          </w:p>
        </w:tc>
        <w:tc>
          <w:tcPr>
            <w:tcW w:w="1359" w:type="pct"/>
            <w:vAlign w:val="center"/>
            <w:textDirection w:val="lrTb"/>
            <w:noWrap w:val="false"/>
          </w:tcPr>
          <w:p>
            <w:pPr>
              <w:jc w:val="center"/>
              <w:spacing w:line="400" w:lineRule="exact"/>
              <w:rPr>
                <w:sz w:val="24"/>
              </w:rPr>
            </w:pPr>
            <w:r>
              <w:rPr>
                <w:sz w:val="24"/>
              </w:rPr>
              <w:t xml:space="preserve">10</w:t>
            </w:r>
            <w:r>
              <w:rPr>
                <w:rFonts w:hAnsiTheme="minorEastAsia"/>
                <w:sz w:val="24"/>
              </w:rPr>
              <w:t xml:space="preserve">个工作日内</w:t>
            </w:r>
            <w:r/>
          </w:p>
        </w:tc>
        <w:tc>
          <w:tcPr>
            <w:tcW w:w="1242" w:type="pct"/>
            <w:vAlign w:val="center"/>
            <w:textDirection w:val="lrTb"/>
            <w:noWrap w:val="false"/>
          </w:tcPr>
          <w:p>
            <w:pPr>
              <w:jc w:val="center"/>
              <w:spacing w:line="400" w:lineRule="exact"/>
              <w:rPr>
                <w:sz w:val="24"/>
              </w:rPr>
            </w:pPr>
            <w:r>
              <w:rPr>
                <w:sz w:val="24"/>
              </w:rPr>
              <w:t xml:space="preserve">5</w:t>
            </w:r>
            <w:r>
              <w:rPr>
                <w:rFonts w:hAnsiTheme="minorEastAsia"/>
                <w:sz w:val="24"/>
              </w:rPr>
              <w:t xml:space="preserve">个工作日内</w:t>
            </w:r>
            <w:r/>
          </w:p>
        </w:tc>
      </w:tr>
    </w:tbl>
    <w:p>
      <w:pPr>
        <w:ind w:firstLine="480"/>
        <w:spacing w:line="400" w:lineRule="exact"/>
        <w:rPr>
          <w:rFonts w:hAnsiTheme="minorEastAsia"/>
          <w:sz w:val="24"/>
        </w:rPr>
      </w:pPr>
      <w:r>
        <w:rPr>
          <w:rFonts w:hint="eastAsia" w:hAnsiTheme="minorEastAsia"/>
          <w:sz w:val="24"/>
        </w:rPr>
        <w:t xml:space="preserve">（</w:t>
      </w:r>
      <w:r>
        <w:rPr>
          <w:rFonts w:hint="eastAsia" w:hAnsiTheme="minorEastAsia"/>
          <w:sz w:val="24"/>
        </w:rPr>
        <w:t xml:space="preserve">5</w:t>
      </w:r>
      <w:r>
        <w:rPr>
          <w:rFonts w:hint="eastAsia" w:hAnsiTheme="minorEastAsia"/>
          <w:sz w:val="24"/>
        </w:rPr>
        <w:t xml:space="preserve">）</w:t>
      </w:r>
      <w:r>
        <w:rPr>
          <w:rFonts w:hint="eastAsia" w:hAnsiTheme="minorEastAsia"/>
          <w:sz w:val="24"/>
        </w:rPr>
        <w:t xml:space="preserve">技术评估</w:t>
      </w:r>
      <w:r>
        <w:rPr>
          <w:rFonts w:hAnsiTheme="minorEastAsia"/>
          <w:sz w:val="24"/>
        </w:rPr>
        <w:t xml:space="preserve">过程中应按报告接收、意见反馈等时间节点</w:t>
      </w:r>
      <w:r>
        <w:rPr>
          <w:rFonts w:hAnsiTheme="minorEastAsia"/>
          <w:sz w:val="24"/>
        </w:rPr>
        <w:t xml:space="preserve">实际情况进行全过程记录。</w:t>
      </w:r>
      <w:r>
        <w:rPr>
          <w:rFonts w:hint="eastAsia" w:hAnsiTheme="minorEastAsia"/>
          <w:sz w:val="24"/>
        </w:rPr>
        <w:t xml:space="preserve">评估</w:t>
      </w:r>
      <w:r>
        <w:rPr>
          <w:rFonts w:hAnsiTheme="minorEastAsia"/>
          <w:sz w:val="24"/>
        </w:rPr>
        <w:t xml:space="preserve">单位须承担专家聘请、</w:t>
      </w:r>
      <w:r>
        <w:rPr>
          <w:rFonts w:hint="eastAsia" w:hAnsiTheme="minorEastAsia"/>
          <w:sz w:val="24"/>
        </w:rPr>
        <w:t xml:space="preserve">交通</w:t>
      </w:r>
      <w:r>
        <w:rPr>
          <w:rFonts w:hAnsiTheme="minorEastAsia"/>
          <w:sz w:val="24"/>
        </w:rPr>
        <w:t xml:space="preserve">、食宿和专家费用发放等服务事项。</w:t>
      </w:r>
      <w:r/>
    </w:p>
    <w:p>
      <w:pPr>
        <w:ind w:firstLine="482"/>
        <w:spacing w:line="400" w:lineRule="exact"/>
        <w:rPr>
          <w:b/>
          <w:sz w:val="24"/>
        </w:rPr>
      </w:pPr>
      <w:r>
        <w:rPr>
          <w:rFonts w:hAnsiTheme="minorEastAsia"/>
          <w:b/>
          <w:sz w:val="24"/>
        </w:rPr>
        <w:t xml:space="preserve">（三）</w:t>
      </w:r>
      <w:r>
        <w:rPr>
          <w:rFonts w:hint="eastAsia" w:hAnsiTheme="minorEastAsia"/>
          <w:b/>
          <w:sz w:val="24"/>
        </w:rPr>
        <w:t xml:space="preserve">技术</w:t>
      </w:r>
      <w:r>
        <w:rPr>
          <w:rFonts w:hAnsiTheme="minorEastAsia"/>
          <w:b/>
          <w:sz w:val="24"/>
        </w:rPr>
        <w:t xml:space="preserve">评估</w:t>
      </w:r>
      <w:r>
        <w:rPr>
          <w:rFonts w:hAnsiTheme="minorEastAsia"/>
          <w:b/>
          <w:sz w:val="24"/>
        </w:rPr>
        <w:t xml:space="preserve">工作质量要求</w:t>
      </w:r>
      <w:r/>
    </w:p>
    <w:p>
      <w:pPr>
        <w:ind w:firstLine="482"/>
        <w:spacing w:line="400" w:lineRule="exact"/>
        <w:rPr>
          <w:rFonts w:hAnsiTheme="minorEastAsia"/>
          <w:b/>
          <w:sz w:val="24"/>
        </w:rPr>
      </w:pPr>
      <w:r>
        <w:rPr>
          <w:rFonts w:hint="eastAsia" w:hAnsiTheme="minorEastAsia"/>
          <w:b/>
          <w:sz w:val="24"/>
        </w:rPr>
        <w:t xml:space="preserve">1</w:t>
      </w:r>
      <w:r>
        <w:rPr>
          <w:rFonts w:hAnsiTheme="minorEastAsia"/>
          <w:b/>
          <w:sz w:val="24"/>
        </w:rPr>
        <w:t xml:space="preserve">、建</w:t>
      </w:r>
      <w:r>
        <w:rPr>
          <w:rFonts w:hAnsiTheme="minorEastAsia"/>
          <w:b/>
          <w:sz w:val="24"/>
        </w:rPr>
        <w:t xml:space="preserve">设项目环境影响评价文件</w:t>
      </w:r>
      <w:r>
        <w:rPr>
          <w:rFonts w:hint="eastAsia" w:hAnsiTheme="minorEastAsia"/>
          <w:b/>
          <w:sz w:val="24"/>
        </w:rPr>
        <w:t xml:space="preserve">评估</w:t>
      </w:r>
      <w:r>
        <w:rPr>
          <w:rFonts w:hAnsiTheme="minorEastAsia"/>
          <w:b/>
          <w:sz w:val="24"/>
        </w:rPr>
        <w:t xml:space="preserve">应按照</w:t>
      </w:r>
      <w:r>
        <w:rPr>
          <w:rFonts w:hint="eastAsia" w:hAnsiTheme="minorEastAsia"/>
          <w:b/>
          <w:sz w:val="24"/>
        </w:rPr>
        <w:t xml:space="preserve">《建设项目环境影响技术评估导则》</w:t>
      </w:r>
      <w:r>
        <w:rPr>
          <w:rFonts w:hAnsiTheme="minorEastAsia"/>
          <w:b/>
          <w:sz w:val="24"/>
        </w:rPr>
        <w:t xml:space="preserve">，包含但不限于以下内容</w:t>
      </w:r>
      <w:r>
        <w:rPr>
          <w:rFonts w:hint="eastAsia" w:hAnsiTheme="minorEastAsia"/>
          <w:b/>
          <w:sz w:val="24"/>
        </w:rPr>
        <w:t xml:space="preserve">：</w:t>
      </w:r>
      <w:r/>
    </w:p>
    <w:p>
      <w:pPr>
        <w:ind w:firstLine="480"/>
        <w:spacing w:line="400" w:lineRule="exact"/>
        <w:rPr>
          <w:sz w:val="24"/>
        </w:rPr>
      </w:pPr>
      <w:r>
        <w:rPr>
          <w:rFonts w:hint="eastAsia"/>
          <w:sz w:val="24"/>
        </w:rPr>
        <w:t xml:space="preserve">（</w:t>
      </w:r>
      <w:r>
        <w:rPr>
          <w:rFonts w:hint="eastAsia"/>
          <w:sz w:val="24"/>
        </w:rPr>
        <w:t xml:space="preserve">1</w:t>
      </w:r>
      <w:r>
        <w:rPr>
          <w:rFonts w:hint="eastAsia"/>
          <w:sz w:val="24"/>
        </w:rPr>
        <w:t xml:space="preserve">）</w:t>
      </w:r>
      <w:r>
        <w:rPr>
          <w:rFonts w:hAnsiTheme="minorEastAsia"/>
          <w:sz w:val="24"/>
        </w:rPr>
        <w:t xml:space="preserve">评价依据：</w:t>
      </w:r>
      <w:r>
        <w:rPr>
          <w:rFonts w:hint="eastAsia" w:hAnsiTheme="minorEastAsia"/>
          <w:sz w:val="24"/>
        </w:rPr>
        <w:t xml:space="preserve">评估</w:t>
      </w:r>
      <w:r>
        <w:rPr>
          <w:rFonts w:hAnsiTheme="minorEastAsia"/>
          <w:sz w:val="24"/>
        </w:rPr>
        <w:t xml:space="preserve">评价等级、范围、因子、标准选择是否正确，重点是否突出。</w:t>
      </w:r>
      <w:r/>
    </w:p>
    <w:p>
      <w:pPr>
        <w:ind w:firstLine="480"/>
        <w:spacing w:line="400" w:lineRule="exact"/>
        <w:rPr>
          <w:sz w:val="24"/>
        </w:rPr>
      </w:pPr>
      <w:r>
        <w:rPr>
          <w:rFonts w:hint="eastAsia"/>
          <w:sz w:val="24"/>
        </w:rPr>
        <w:t xml:space="preserve">（</w:t>
      </w:r>
      <w:r>
        <w:rPr>
          <w:rFonts w:hint="eastAsia"/>
          <w:sz w:val="24"/>
        </w:rPr>
        <w:t xml:space="preserve">2</w:t>
      </w:r>
      <w:r>
        <w:rPr>
          <w:rFonts w:hint="eastAsia"/>
          <w:sz w:val="24"/>
        </w:rPr>
        <w:t xml:space="preserve">）</w:t>
      </w:r>
      <w:r>
        <w:rPr>
          <w:rFonts w:hAnsiTheme="minorEastAsia"/>
          <w:sz w:val="24"/>
        </w:rPr>
        <w:t xml:space="preserve">环境质量现状：</w:t>
      </w:r>
      <w:r>
        <w:rPr>
          <w:rFonts w:hint="eastAsia" w:hAnsiTheme="minorEastAsia"/>
          <w:sz w:val="24"/>
        </w:rPr>
        <w:t xml:space="preserve">评估</w:t>
      </w:r>
      <w:r>
        <w:rPr>
          <w:rFonts w:hAnsiTheme="minorEastAsia"/>
          <w:sz w:val="24"/>
        </w:rPr>
        <w:t xml:space="preserve">监测布点、监测因子选择的合理性、代表性及监测数据的有效性。判断环境影响评价文件所述区域环境质量达标情况的准确性、超标原因及区域综合整治措施的合理性。</w:t>
      </w:r>
      <w:r/>
    </w:p>
    <w:p>
      <w:pPr>
        <w:ind w:firstLine="480"/>
        <w:spacing w:line="400" w:lineRule="exact"/>
        <w:rPr>
          <w:sz w:val="24"/>
        </w:rPr>
      </w:pPr>
      <w:r>
        <w:rPr>
          <w:rFonts w:hint="eastAsia"/>
          <w:sz w:val="24"/>
        </w:rPr>
        <w:t xml:space="preserve">（</w:t>
      </w:r>
      <w:r>
        <w:rPr>
          <w:rFonts w:hint="eastAsia"/>
          <w:sz w:val="24"/>
        </w:rPr>
        <w:t xml:space="preserve">3</w:t>
      </w:r>
      <w:r>
        <w:rPr>
          <w:rFonts w:hint="eastAsia"/>
          <w:sz w:val="24"/>
        </w:rPr>
        <w:t xml:space="preserve">）</w:t>
      </w:r>
      <w:r>
        <w:rPr>
          <w:rFonts w:hAnsiTheme="minorEastAsia"/>
          <w:sz w:val="24"/>
        </w:rPr>
        <w:t xml:space="preserve">工程分析：</w:t>
      </w:r>
      <w:r>
        <w:rPr>
          <w:rFonts w:hint="eastAsia" w:hAnsiTheme="minorEastAsia"/>
          <w:sz w:val="24"/>
        </w:rPr>
        <w:t xml:space="preserve">评估</w:t>
      </w:r>
      <w:r>
        <w:rPr>
          <w:rFonts w:hAnsiTheme="minorEastAsia"/>
          <w:sz w:val="24"/>
        </w:rPr>
        <w:t xml:space="preserve">项目工程分析及污染源核算是否合理。</w:t>
      </w:r>
      <w:r/>
    </w:p>
    <w:p>
      <w:pPr>
        <w:ind w:firstLine="480"/>
        <w:spacing w:line="400" w:lineRule="exact"/>
        <w:rPr>
          <w:sz w:val="24"/>
        </w:rPr>
      </w:pPr>
      <w:r>
        <w:rPr>
          <w:rFonts w:hint="eastAsia"/>
          <w:sz w:val="24"/>
        </w:rPr>
        <w:t xml:space="preserve">（</w:t>
      </w:r>
      <w:r>
        <w:rPr>
          <w:rFonts w:hint="eastAsia"/>
          <w:sz w:val="24"/>
        </w:rPr>
        <w:t xml:space="preserve">4</w:t>
      </w:r>
      <w:r>
        <w:rPr>
          <w:rFonts w:hint="eastAsia"/>
          <w:sz w:val="24"/>
        </w:rPr>
        <w:t xml:space="preserve">）</w:t>
      </w:r>
      <w:r>
        <w:rPr>
          <w:rFonts w:hAnsiTheme="minorEastAsia"/>
          <w:sz w:val="24"/>
        </w:rPr>
        <w:t xml:space="preserve">环境影响预测：根据建设项目特点和所在地区环境特征，</w:t>
      </w:r>
      <w:r>
        <w:rPr>
          <w:rFonts w:hint="eastAsia" w:hAnsiTheme="minorEastAsia"/>
          <w:sz w:val="24"/>
        </w:rPr>
        <w:t xml:space="preserve">评估</w:t>
      </w:r>
      <w:r>
        <w:rPr>
          <w:rFonts w:hAnsiTheme="minorEastAsia"/>
          <w:sz w:val="24"/>
        </w:rPr>
        <w:t xml:space="preserve">环境影响评价文</w:t>
      </w:r>
      <w:r>
        <w:rPr>
          <w:rFonts w:hAnsiTheme="minorEastAsia"/>
          <w:sz w:val="24"/>
        </w:rPr>
        <w:t xml:space="preserve">件采用环境影响预测技术方法的科学性。</w:t>
      </w:r>
      <w:r/>
    </w:p>
    <w:p>
      <w:pPr>
        <w:ind w:firstLine="480"/>
        <w:spacing w:line="400" w:lineRule="exact"/>
        <w:rPr>
          <w:sz w:val="24"/>
        </w:rPr>
      </w:pPr>
      <w:r>
        <w:rPr>
          <w:rFonts w:hint="eastAsia"/>
          <w:sz w:val="24"/>
        </w:rPr>
        <w:t xml:space="preserve">（</w:t>
      </w:r>
      <w:r>
        <w:rPr>
          <w:rFonts w:hint="eastAsia"/>
          <w:sz w:val="24"/>
        </w:rPr>
        <w:t xml:space="preserve">5</w:t>
      </w:r>
      <w:r>
        <w:rPr>
          <w:rFonts w:hint="eastAsia"/>
          <w:sz w:val="24"/>
        </w:rPr>
        <w:t xml:space="preserve">）</w:t>
      </w:r>
      <w:r>
        <w:rPr>
          <w:rFonts w:hAnsiTheme="minorEastAsia"/>
          <w:sz w:val="24"/>
        </w:rPr>
        <w:t xml:space="preserve">污染物排放总量：</w:t>
      </w:r>
      <w:bookmarkStart w:id="47" w:name="OLE_LINK14"/>
      <w:r/>
      <w:bookmarkStart w:id="48" w:name="OLE_LINK15"/>
      <w:r>
        <w:rPr>
          <w:rFonts w:hint="eastAsia" w:hAnsiTheme="minorEastAsia"/>
          <w:sz w:val="24"/>
        </w:rPr>
        <w:t xml:space="preserve">评估</w:t>
      </w:r>
      <w:bookmarkEnd w:id="47"/>
      <w:r/>
      <w:bookmarkEnd w:id="48"/>
      <w:r>
        <w:rPr>
          <w:rFonts w:hAnsiTheme="minorEastAsia"/>
          <w:sz w:val="24"/>
        </w:rPr>
        <w:t xml:space="preserve">建设项目污染物排放总量计算方法的正确性和合理性。</w:t>
      </w:r>
      <w:r/>
    </w:p>
    <w:p>
      <w:pPr>
        <w:ind w:firstLine="480"/>
        <w:spacing w:line="400" w:lineRule="exact"/>
        <w:rPr>
          <w:sz w:val="24"/>
        </w:rPr>
      </w:pPr>
      <w:r>
        <w:rPr>
          <w:rFonts w:hint="eastAsia"/>
          <w:sz w:val="24"/>
        </w:rPr>
        <w:t xml:space="preserve">（</w:t>
      </w:r>
      <w:r>
        <w:rPr>
          <w:rFonts w:hint="eastAsia"/>
          <w:sz w:val="24"/>
        </w:rPr>
        <w:t xml:space="preserve">6</w:t>
      </w:r>
      <w:r>
        <w:rPr>
          <w:rFonts w:hint="eastAsia"/>
          <w:sz w:val="24"/>
        </w:rPr>
        <w:t xml:space="preserve">）</w:t>
      </w:r>
      <w:r>
        <w:rPr>
          <w:rFonts w:hAnsiTheme="minorEastAsia"/>
          <w:sz w:val="24"/>
        </w:rPr>
        <w:t xml:space="preserve">公众参与（报告书）：</w:t>
      </w:r>
      <w:r>
        <w:rPr>
          <w:rFonts w:hint="eastAsia" w:hAnsiTheme="minorEastAsia"/>
          <w:sz w:val="24"/>
        </w:rPr>
        <w:t xml:space="preserve">评估</w:t>
      </w:r>
      <w:r>
        <w:rPr>
          <w:rFonts w:hAnsiTheme="minorEastAsia"/>
          <w:sz w:val="24"/>
        </w:rPr>
        <w:t xml:space="preserve">环境影响评价文件公众参与是否合</w:t>
      </w:r>
      <w:r>
        <w:rPr>
          <w:rFonts w:hAnsiTheme="minorEastAsia"/>
          <w:sz w:val="24"/>
        </w:rPr>
        <w:t xml:space="preserve">规</w:t>
      </w:r>
      <w:r>
        <w:rPr>
          <w:rFonts w:hAnsiTheme="minorEastAsia"/>
          <w:sz w:val="24"/>
        </w:rPr>
        <w:t xml:space="preserve">。</w:t>
      </w:r>
      <w:r/>
    </w:p>
    <w:p>
      <w:pPr>
        <w:ind w:firstLine="480"/>
        <w:spacing w:line="400" w:lineRule="exact"/>
        <w:rPr>
          <w:sz w:val="24"/>
        </w:rPr>
      </w:pPr>
      <w:r>
        <w:rPr>
          <w:rFonts w:hint="eastAsia"/>
          <w:sz w:val="24"/>
        </w:rPr>
        <w:t xml:space="preserve">（</w:t>
      </w:r>
      <w:r>
        <w:rPr>
          <w:rFonts w:hint="eastAsia"/>
          <w:sz w:val="24"/>
        </w:rPr>
        <w:t xml:space="preserve">7</w:t>
      </w:r>
      <w:r>
        <w:rPr>
          <w:rFonts w:hint="eastAsia"/>
          <w:sz w:val="24"/>
        </w:rPr>
        <w:t xml:space="preserve">）</w:t>
      </w:r>
      <w:r>
        <w:rPr>
          <w:rFonts w:hAnsiTheme="minorEastAsia"/>
          <w:sz w:val="24"/>
        </w:rPr>
        <w:t xml:space="preserve">评价文件的规范性：</w:t>
      </w:r>
      <w:r>
        <w:rPr>
          <w:rFonts w:hint="eastAsia" w:hAnsiTheme="minorEastAsia"/>
          <w:sz w:val="24"/>
        </w:rPr>
        <w:t xml:space="preserve">评估</w:t>
      </w:r>
      <w:r>
        <w:rPr>
          <w:rFonts w:hAnsiTheme="minorEastAsia"/>
          <w:sz w:val="24"/>
        </w:rPr>
        <w:t xml:space="preserve">环境影响评价文件是否做到文字简洁、结构合理、图表清晰、印制规范。</w:t>
      </w:r>
      <w:r/>
    </w:p>
    <w:p>
      <w:pPr>
        <w:ind w:firstLine="480"/>
        <w:spacing w:line="400" w:lineRule="exact"/>
        <w:rPr>
          <w:sz w:val="24"/>
        </w:rPr>
      </w:pPr>
      <w:r>
        <w:rPr>
          <w:rFonts w:hint="eastAsia"/>
          <w:sz w:val="24"/>
        </w:rPr>
        <w:t xml:space="preserve">（</w:t>
      </w:r>
      <w:r>
        <w:rPr>
          <w:rFonts w:hint="eastAsia"/>
          <w:sz w:val="24"/>
        </w:rPr>
        <w:t xml:space="preserve">8</w:t>
      </w:r>
      <w:r>
        <w:rPr>
          <w:rFonts w:hint="eastAsia"/>
          <w:sz w:val="24"/>
        </w:rPr>
        <w:t xml:space="preserve">）</w:t>
      </w:r>
      <w:r>
        <w:rPr>
          <w:rFonts w:hAnsiTheme="minorEastAsia"/>
          <w:sz w:val="24"/>
        </w:rPr>
        <w:t xml:space="preserve">技术评估意见：</w:t>
      </w:r>
      <w:r>
        <w:rPr>
          <w:rFonts w:hint="eastAsia" w:hAnsiTheme="minorEastAsia"/>
          <w:sz w:val="24"/>
        </w:rPr>
        <w:t xml:space="preserve">对</w:t>
      </w:r>
      <w:r>
        <w:rPr>
          <w:rFonts w:hAnsiTheme="minorEastAsia"/>
          <w:sz w:val="24"/>
        </w:rPr>
        <w:t xml:space="preserve">初审</w:t>
      </w:r>
      <w:r>
        <w:rPr>
          <w:rFonts w:hint="eastAsia" w:hAnsiTheme="minorEastAsia"/>
          <w:sz w:val="24"/>
        </w:rPr>
        <w:t xml:space="preserve">、修改后</w:t>
      </w:r>
      <w:r>
        <w:rPr>
          <w:rFonts w:hAnsiTheme="minorEastAsia"/>
          <w:sz w:val="24"/>
        </w:rPr>
        <w:t xml:space="preserve">的环境影响评价文件</w:t>
      </w:r>
      <w:r>
        <w:rPr>
          <w:rFonts w:hint="eastAsia" w:hAnsiTheme="minorEastAsia"/>
          <w:sz w:val="24"/>
        </w:rPr>
        <w:t xml:space="preserve">进行</w:t>
      </w:r>
      <w:r>
        <w:rPr>
          <w:rFonts w:hAnsiTheme="minorEastAsia"/>
          <w:sz w:val="24"/>
        </w:rPr>
        <w:t xml:space="preserve">复核</w:t>
      </w:r>
      <w:r>
        <w:rPr>
          <w:rFonts w:hint="eastAsia" w:hAnsiTheme="minorEastAsia"/>
          <w:sz w:val="24"/>
        </w:rPr>
        <w:t xml:space="preserve">，出具符合审批管理要求的技术评估意见，加盖单位公章</w:t>
      </w:r>
      <w:r>
        <w:rPr>
          <w:rFonts w:hAnsiTheme="minorEastAsia"/>
          <w:sz w:val="24"/>
        </w:rPr>
        <w:t xml:space="preserve">。</w:t>
      </w:r>
      <w:r/>
    </w:p>
    <w:p>
      <w:pPr>
        <w:ind w:firstLine="482"/>
        <w:spacing w:line="400" w:lineRule="exact"/>
        <w:rPr>
          <w:b/>
          <w:sz w:val="24"/>
        </w:rPr>
      </w:pPr>
      <w:r>
        <w:rPr>
          <w:rFonts w:hint="eastAsia" w:hAnsiTheme="minorEastAsia"/>
          <w:b/>
          <w:sz w:val="24"/>
        </w:rPr>
        <w:t xml:space="preserve">2</w:t>
      </w:r>
      <w:r>
        <w:rPr>
          <w:rFonts w:hAnsiTheme="minorEastAsia"/>
          <w:b/>
          <w:sz w:val="24"/>
        </w:rPr>
        <w:t xml:space="preserve">、危险废物经营许可</w:t>
      </w:r>
      <w:r/>
    </w:p>
    <w:p>
      <w:pPr>
        <w:ind w:firstLine="480"/>
        <w:spacing w:line="400" w:lineRule="exact"/>
        <w:rPr>
          <w:rFonts w:hAnsiTheme="minorEastAsia"/>
          <w:sz w:val="24"/>
        </w:rPr>
      </w:pPr>
      <w:r>
        <w:rPr>
          <w:rFonts w:hAnsiTheme="minorEastAsia"/>
          <w:sz w:val="24"/>
        </w:rPr>
        <w:t xml:space="preserve">对符合要求的，须在</w:t>
      </w:r>
      <w:r>
        <w:rPr>
          <w:rFonts w:hint="eastAsia"/>
          <w:sz w:val="24"/>
        </w:rPr>
        <w:t xml:space="preserve">5</w:t>
      </w:r>
      <w:r>
        <w:rPr>
          <w:rFonts w:hAnsiTheme="minorEastAsia"/>
          <w:sz w:val="24"/>
        </w:rPr>
        <w:t xml:space="preserve">个工作日内组织召开</w:t>
      </w:r>
      <w:r>
        <w:rPr>
          <w:rFonts w:hint="eastAsia" w:hAnsiTheme="minorEastAsia"/>
          <w:sz w:val="24"/>
        </w:rPr>
        <w:t xml:space="preserve">评审</w:t>
      </w:r>
      <w:r>
        <w:rPr>
          <w:rFonts w:hAnsiTheme="minorEastAsia"/>
          <w:sz w:val="24"/>
        </w:rPr>
        <w:t xml:space="preserve">会，并组织专家开展现场核查，专家组至少由</w:t>
      </w:r>
      <w:r>
        <w:rPr>
          <w:sz w:val="24"/>
        </w:rPr>
        <w:t xml:space="preserve">3</w:t>
      </w:r>
      <w:r>
        <w:rPr>
          <w:rFonts w:hAnsiTheme="minorEastAsia"/>
          <w:sz w:val="24"/>
        </w:rPr>
        <w:t xml:space="preserve">名专家组成。</w:t>
      </w:r>
      <w:r>
        <w:rPr>
          <w:rFonts w:hint="eastAsia" w:hAnsiTheme="minorEastAsia"/>
          <w:sz w:val="24"/>
        </w:rPr>
        <w:t xml:space="preserve">评估</w:t>
      </w:r>
      <w:r>
        <w:rPr>
          <w:rFonts w:hAnsiTheme="minorEastAsia"/>
          <w:sz w:val="24"/>
        </w:rPr>
        <w:t xml:space="preserve">单位提交关于申请材料评审和现场核查的意见</w:t>
      </w:r>
      <w:r>
        <w:rPr>
          <w:rFonts w:hint="eastAsia" w:hAnsiTheme="minorEastAsia"/>
          <w:sz w:val="24"/>
        </w:rPr>
        <w:t xml:space="preserve">。</w:t>
      </w:r>
      <w:r>
        <w:rPr>
          <w:rFonts w:hint="eastAsia" w:hAnsiTheme="minorEastAsia"/>
          <w:sz w:val="24"/>
        </w:rPr>
        <w:t xml:space="preserve">评</w:t>
      </w:r>
      <w:r>
        <w:rPr>
          <w:rFonts w:hint="eastAsia" w:hAnsiTheme="minorEastAsia"/>
          <w:sz w:val="24"/>
        </w:rPr>
        <w:t xml:space="preserve">审</w:t>
      </w:r>
      <w:r>
        <w:rPr>
          <w:rFonts w:hAnsiTheme="minorEastAsia"/>
          <w:sz w:val="24"/>
        </w:rPr>
        <w:t xml:space="preserve">会后，</w:t>
      </w:r>
      <w:r>
        <w:rPr>
          <w:rFonts w:hint="eastAsia" w:hAnsiTheme="minorEastAsia"/>
          <w:sz w:val="24"/>
        </w:rPr>
        <w:t xml:space="preserve">评估</w:t>
      </w:r>
      <w:r>
        <w:rPr>
          <w:rFonts w:hAnsiTheme="minorEastAsia"/>
          <w:sz w:val="24"/>
        </w:rPr>
        <w:t xml:space="preserve">单位收到企业修改完善且符合相关要求的申请材料后，须在</w:t>
      </w:r>
      <w:r>
        <w:rPr>
          <w:sz w:val="24"/>
        </w:rPr>
        <w:t xml:space="preserve">5</w:t>
      </w:r>
      <w:r>
        <w:rPr>
          <w:rFonts w:hAnsiTheme="minorEastAsia"/>
          <w:sz w:val="24"/>
        </w:rPr>
        <w:t xml:space="preserve">个工作日内出具技术评估意见，并对其出具的技术评估意见负责。</w:t>
      </w:r>
      <w:r/>
    </w:p>
    <w:p>
      <w:pPr>
        <w:spacing w:line="400" w:lineRule="exact"/>
        <w:rPr>
          <w:rFonts w:eastAsia="黑体"/>
          <w:sz w:val="28"/>
        </w:rPr>
      </w:pPr>
      <w:r>
        <w:rPr>
          <w:rFonts w:hint="eastAsia" w:eastAsia="黑体"/>
          <w:sz w:val="28"/>
        </w:rPr>
        <w:t xml:space="preserve">五</w:t>
      </w:r>
      <w:r>
        <w:rPr>
          <w:rFonts w:eastAsia="黑体"/>
          <w:sz w:val="28"/>
        </w:rPr>
        <w:t xml:space="preserve">、</w:t>
      </w:r>
      <w:r>
        <w:rPr>
          <w:rFonts w:hint="eastAsia" w:eastAsia="黑体"/>
          <w:sz w:val="28"/>
        </w:rPr>
        <w:t xml:space="preserve">技术评估</w:t>
      </w:r>
      <w:r>
        <w:rPr>
          <w:rFonts w:eastAsia="黑体"/>
          <w:sz w:val="28"/>
        </w:rPr>
        <w:t xml:space="preserve">人员要求</w:t>
      </w:r>
      <w:r/>
    </w:p>
    <w:p>
      <w:pPr>
        <w:ind w:firstLine="480"/>
        <w:spacing w:line="400" w:lineRule="exact"/>
        <w:rPr>
          <w:sz w:val="24"/>
        </w:rPr>
      </w:pPr>
      <w:r>
        <w:rPr>
          <w:rFonts w:hint="eastAsia"/>
          <w:sz w:val="24"/>
        </w:rPr>
        <w:t xml:space="preserve">1</w:t>
      </w:r>
      <w:r>
        <w:rPr>
          <w:rFonts w:hAnsiTheme="minorEastAsia"/>
          <w:sz w:val="24"/>
        </w:rPr>
        <w:t xml:space="preserve">、熟悉环境保护的法律法规方针政策，具有丰富的环保或相关行业专业知识。</w:t>
      </w:r>
      <w:r/>
    </w:p>
    <w:p>
      <w:pPr>
        <w:ind w:firstLine="480"/>
        <w:spacing w:line="400" w:lineRule="exact"/>
        <w:rPr>
          <w:sz w:val="24"/>
        </w:rPr>
      </w:pPr>
      <w:r>
        <w:rPr>
          <w:rFonts w:hint="eastAsia"/>
          <w:sz w:val="24"/>
        </w:rPr>
        <w:t xml:space="preserve">2</w:t>
      </w:r>
      <w:r>
        <w:rPr>
          <w:rFonts w:hAnsiTheme="minorEastAsia"/>
          <w:sz w:val="24"/>
        </w:rPr>
        <w:t xml:space="preserve">、能从专业角度独立地对建设项目及其环</w:t>
      </w:r>
      <w:r>
        <w:rPr>
          <w:rFonts w:hAnsiTheme="minorEastAsia"/>
          <w:sz w:val="24"/>
        </w:rPr>
        <w:t xml:space="preserve">评文件</w:t>
      </w:r>
      <w:r>
        <w:rPr>
          <w:rFonts w:hAnsiTheme="minorEastAsia"/>
          <w:sz w:val="24"/>
        </w:rPr>
        <w:t xml:space="preserve">进行</w:t>
      </w:r>
      <w:r>
        <w:rPr>
          <w:rFonts w:hint="eastAsia" w:hAnsiTheme="minorEastAsia"/>
          <w:sz w:val="24"/>
        </w:rPr>
        <w:t xml:space="preserve">评估</w:t>
      </w:r>
      <w:r>
        <w:rPr>
          <w:rFonts w:hAnsiTheme="minorEastAsia"/>
          <w:sz w:val="24"/>
        </w:rPr>
        <w:t xml:space="preserve">，提出书面意见并对其负责。</w:t>
      </w:r>
      <w:r/>
    </w:p>
    <w:p>
      <w:pPr>
        <w:ind w:firstLine="480"/>
        <w:spacing w:line="400" w:lineRule="exact"/>
        <w:rPr>
          <w:sz w:val="24"/>
        </w:rPr>
      </w:pPr>
      <w:r>
        <w:rPr>
          <w:rFonts w:hint="eastAsia"/>
          <w:sz w:val="24"/>
        </w:rPr>
        <w:t xml:space="preserve">3</w:t>
      </w:r>
      <w:r>
        <w:rPr>
          <w:rFonts w:hAnsiTheme="minorEastAsia"/>
          <w:sz w:val="24"/>
        </w:rPr>
        <w:t xml:space="preserve">、依法依规，客观公正，独立判断，廉洁自律。</w:t>
      </w:r>
      <w:r/>
    </w:p>
    <w:p>
      <w:pPr>
        <w:ind w:firstLine="480"/>
        <w:spacing w:line="400" w:lineRule="exact"/>
        <w:rPr>
          <w:sz w:val="24"/>
        </w:rPr>
      </w:pPr>
      <w:r>
        <w:rPr>
          <w:rFonts w:hint="eastAsia"/>
          <w:sz w:val="24"/>
        </w:rPr>
        <w:t xml:space="preserve">4</w:t>
      </w:r>
      <w:r>
        <w:rPr>
          <w:rFonts w:hAnsiTheme="minorEastAsia"/>
          <w:sz w:val="24"/>
        </w:rPr>
        <w:t xml:space="preserve">、最终技术评估意见须经项目负责人及组员签字加盖公章并书面反馈，并明确最终报批稿已修改至符合审批要求。</w:t>
      </w:r>
      <w:r/>
    </w:p>
    <w:p>
      <w:pPr>
        <w:ind w:firstLine="480"/>
        <w:jc w:val="left"/>
        <w:spacing w:line="400" w:lineRule="exact"/>
        <w:rPr>
          <w:rFonts w:hAnsiTheme="minorEastAsia"/>
          <w:sz w:val="24"/>
        </w:rPr>
      </w:pPr>
      <w:r>
        <w:rPr>
          <w:rFonts w:hint="eastAsia"/>
          <w:sz w:val="24"/>
        </w:rPr>
        <w:t xml:space="preserve">5</w:t>
      </w:r>
      <w:r>
        <w:rPr>
          <w:rFonts w:hint="eastAsia"/>
          <w:sz w:val="24"/>
        </w:rPr>
        <w:t xml:space="preserve">、</w:t>
      </w:r>
      <w:r>
        <w:rPr>
          <w:rFonts w:hAnsiTheme="minorEastAsia"/>
          <w:sz w:val="24"/>
        </w:rPr>
        <w:t xml:space="preserve">供应商须对委托项目全部信息具有保密义务，如发现有泄密行为，采购</w:t>
      </w:r>
      <w:r>
        <w:rPr>
          <w:rFonts w:hint="eastAsia" w:hAnsiTheme="minorEastAsia"/>
          <w:sz w:val="24"/>
        </w:rPr>
        <w:t xml:space="preserve">人</w:t>
      </w:r>
      <w:r>
        <w:rPr>
          <w:rFonts w:hAnsiTheme="minorEastAsia"/>
          <w:sz w:val="24"/>
        </w:rPr>
        <w:t xml:space="preserve">有权解除合同并追究其相关责任。</w:t>
      </w:r>
      <w:r/>
    </w:p>
    <w:p>
      <w:pPr>
        <w:spacing w:line="600" w:lineRule="exact"/>
        <w:rPr>
          <w:rFonts w:eastAsia="黑体"/>
          <w:sz w:val="28"/>
        </w:rPr>
        <w:outlineLvl w:val="1"/>
      </w:pPr>
      <w:r>
        <w:rPr>
          <w:rFonts w:hint="eastAsia" w:eastAsia="黑体"/>
          <w:sz w:val="28"/>
        </w:rPr>
        <w:t xml:space="preserve">六</w:t>
      </w:r>
      <w:r>
        <w:rPr>
          <w:rFonts w:eastAsia="黑体"/>
          <w:sz w:val="28"/>
        </w:rPr>
        <w:t xml:space="preserve">、回避</w:t>
      </w:r>
      <w:r/>
    </w:p>
    <w:p>
      <w:pPr>
        <w:ind w:firstLine="480"/>
        <w:spacing w:line="400" w:lineRule="exact"/>
        <w:rPr>
          <w:sz w:val="24"/>
        </w:rPr>
      </w:pPr>
      <w:r>
        <w:rPr>
          <w:rFonts w:hint="eastAsia" w:hAnsiTheme="minorEastAsia"/>
          <w:sz w:val="24"/>
        </w:rPr>
        <w:t xml:space="preserve">技术评估</w:t>
      </w:r>
      <w:r>
        <w:rPr>
          <w:rFonts w:hAnsiTheme="minorEastAsia"/>
          <w:sz w:val="24"/>
        </w:rPr>
        <w:t xml:space="preserve">机构及</w:t>
      </w:r>
      <w:r>
        <w:rPr>
          <w:rFonts w:hint="eastAsia" w:hAnsiTheme="minorEastAsia"/>
          <w:sz w:val="24"/>
        </w:rPr>
        <w:t xml:space="preserve">技术评估</w:t>
      </w:r>
      <w:r>
        <w:rPr>
          <w:rFonts w:hAnsiTheme="minorEastAsia"/>
          <w:sz w:val="24"/>
        </w:rPr>
        <w:t xml:space="preserve">专家有下列情形之一的，应当自行回避：</w:t>
      </w:r>
      <w:r/>
    </w:p>
    <w:p>
      <w:pPr>
        <w:ind w:firstLine="480"/>
        <w:spacing w:line="400" w:lineRule="exact"/>
        <w:rPr>
          <w:sz w:val="24"/>
        </w:rPr>
      </w:pPr>
      <w:r>
        <w:rPr>
          <w:sz w:val="24"/>
        </w:rPr>
        <w:t xml:space="preserve">1</w:t>
      </w:r>
      <w:r>
        <w:rPr>
          <w:rFonts w:hAnsiTheme="minorEastAsia"/>
          <w:sz w:val="24"/>
        </w:rPr>
        <w:t xml:space="preserve">、与项目建设单位、</w:t>
      </w:r>
      <w:r>
        <w:rPr>
          <w:rFonts w:hint="eastAsia" w:hAnsiTheme="minorEastAsia"/>
          <w:sz w:val="24"/>
        </w:rPr>
        <w:t xml:space="preserve">环保咨询</w:t>
      </w:r>
      <w:r>
        <w:rPr>
          <w:rFonts w:hAnsiTheme="minorEastAsia"/>
          <w:sz w:val="24"/>
        </w:rPr>
        <w:t xml:space="preserve">机构有利益关系的；</w:t>
      </w:r>
      <w:r/>
    </w:p>
    <w:p>
      <w:pPr>
        <w:ind w:firstLine="480"/>
        <w:spacing w:line="400" w:lineRule="exact"/>
        <w:rPr>
          <w:sz w:val="24"/>
        </w:rPr>
      </w:pPr>
      <w:r>
        <w:rPr>
          <w:sz w:val="24"/>
        </w:rPr>
        <w:t xml:space="preserve">2</w:t>
      </w:r>
      <w:r>
        <w:rPr>
          <w:rFonts w:hAnsiTheme="minorEastAsia"/>
          <w:sz w:val="24"/>
        </w:rPr>
        <w:t xml:space="preserve">、不宜接触项目关键技术或商业机密信息的；</w:t>
      </w:r>
      <w:r/>
    </w:p>
    <w:p>
      <w:pPr>
        <w:ind w:firstLine="480"/>
        <w:spacing w:line="400" w:lineRule="exact"/>
        <w:rPr>
          <w:sz w:val="24"/>
        </w:rPr>
      </w:pPr>
      <w:r>
        <w:rPr>
          <w:sz w:val="24"/>
        </w:rPr>
        <w:t xml:space="preserve">3</w:t>
      </w:r>
      <w:r>
        <w:rPr>
          <w:rFonts w:hAnsiTheme="minorEastAsia"/>
          <w:sz w:val="24"/>
        </w:rPr>
        <w:t xml:space="preserve">、负责预审、审批该</w:t>
      </w:r>
      <w:r>
        <w:rPr>
          <w:rFonts w:hint="eastAsia" w:hAnsiTheme="minorEastAsia"/>
          <w:sz w:val="24"/>
        </w:rPr>
        <w:t xml:space="preserve">环保行政许可事项</w:t>
      </w:r>
      <w:r>
        <w:rPr>
          <w:rFonts w:hAnsiTheme="minorEastAsia"/>
          <w:sz w:val="24"/>
        </w:rPr>
        <w:t xml:space="preserve">的环保行政主管部门工作人员；</w:t>
      </w:r>
      <w:r/>
    </w:p>
    <w:p>
      <w:pPr>
        <w:ind w:firstLine="480"/>
        <w:spacing w:line="400" w:lineRule="exact"/>
        <w:rPr>
          <w:rFonts w:hAnsiTheme="minorEastAsia"/>
          <w:sz w:val="24"/>
        </w:rPr>
      </w:pPr>
      <w:r>
        <w:rPr>
          <w:sz w:val="24"/>
        </w:rPr>
        <w:t xml:space="preserve">4</w:t>
      </w:r>
      <w:r>
        <w:rPr>
          <w:rFonts w:hAnsiTheme="minorEastAsia"/>
          <w:sz w:val="24"/>
        </w:rPr>
        <w:t xml:space="preserve">、可能影响</w:t>
      </w:r>
      <w:r>
        <w:rPr>
          <w:rFonts w:hint="eastAsia" w:hAnsiTheme="minorEastAsia"/>
          <w:sz w:val="24"/>
        </w:rPr>
        <w:t xml:space="preserve">评估</w:t>
      </w:r>
      <w:r>
        <w:rPr>
          <w:rFonts w:hAnsiTheme="minorEastAsia"/>
          <w:sz w:val="24"/>
        </w:rPr>
        <w:t xml:space="preserve">结果公正的其他情形。</w:t>
      </w:r>
      <w:r/>
    </w:p>
    <w:p>
      <w:pPr>
        <w:spacing w:line="600" w:lineRule="exact"/>
        <w:rPr>
          <w:rFonts w:eastAsia="黑体"/>
          <w:sz w:val="28"/>
        </w:rPr>
        <w:outlineLvl w:val="1"/>
      </w:pPr>
      <w:r>
        <w:rPr>
          <w:rFonts w:hint="eastAsia" w:eastAsia="黑体"/>
          <w:sz w:val="28"/>
        </w:rPr>
        <w:t xml:space="preserve">七</w:t>
      </w:r>
      <w:r>
        <w:rPr>
          <w:rFonts w:eastAsia="黑体"/>
          <w:sz w:val="28"/>
        </w:rPr>
        <w:t xml:space="preserve">、</w:t>
      </w:r>
      <w:r>
        <w:rPr>
          <w:rFonts w:hint="eastAsia" w:eastAsia="黑体"/>
          <w:sz w:val="28"/>
        </w:rPr>
        <w:t xml:space="preserve">投标</w:t>
      </w:r>
      <w:r>
        <w:rPr>
          <w:rFonts w:eastAsia="黑体"/>
          <w:sz w:val="28"/>
        </w:rPr>
        <w:t xml:space="preserve">报价说明</w:t>
      </w:r>
      <w:r/>
    </w:p>
    <w:p>
      <w:pPr>
        <w:jc w:val="left"/>
        <w:spacing w:line="400" w:lineRule="exact"/>
        <w:rPr>
          <w:sz w:val="24"/>
        </w:rPr>
      </w:pPr>
      <w:r>
        <w:rPr>
          <w:sz w:val="24"/>
        </w:rPr>
        <w:t xml:space="preserve">    1</w:t>
      </w:r>
      <w:r>
        <w:rPr>
          <w:rFonts w:hAnsiTheme="minorEastAsia"/>
          <w:sz w:val="24"/>
        </w:rPr>
        <w:t xml:space="preserve">、单个项目环保技术</w:t>
      </w:r>
      <w:r>
        <w:rPr>
          <w:rFonts w:hint="eastAsia" w:hAnsiTheme="minorEastAsia"/>
          <w:sz w:val="24"/>
        </w:rPr>
        <w:t xml:space="preserve">评估</w:t>
      </w:r>
      <w:r>
        <w:rPr>
          <w:rFonts w:hAnsiTheme="minorEastAsia"/>
          <w:sz w:val="24"/>
        </w:rPr>
        <w:t xml:space="preserve">费最高限价</w:t>
      </w:r>
      <w:r>
        <w:rPr>
          <w:rFonts w:hint="eastAsia" w:hAnsiTheme="minorEastAsia"/>
          <w:sz w:val="24"/>
        </w:rPr>
        <w:t xml:space="preserve">：</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37"/>
        <w:gridCol w:w="2942"/>
        <w:gridCol w:w="2951"/>
        <w:gridCol w:w="2368"/>
      </w:tblGrid>
      <w:tr>
        <w:trPr>
          <w:jc w:val="center"/>
          <w:trHeight w:val="607"/>
        </w:trPr>
        <w:tc>
          <w:tcPr>
            <w:tcW w:w="605" w:type="pct"/>
            <w:vAlign w:val="center"/>
            <w:textDirection w:val="lrTb"/>
            <w:noWrap w:val="false"/>
          </w:tcPr>
          <w:p>
            <w:pPr>
              <w:jc w:val="center"/>
              <w:spacing w:line="400" w:lineRule="exact"/>
              <w:rPr>
                <w:sz w:val="24"/>
              </w:rPr>
            </w:pPr>
            <w:r/>
            <w:bookmarkStart w:id="49" w:name="OLE_LINK21"/>
            <w:r/>
            <w:bookmarkStart w:id="50" w:name="OLE_LINK22"/>
            <w:r>
              <w:rPr>
                <w:rFonts w:hAnsiTheme="minorEastAsia"/>
                <w:sz w:val="24"/>
              </w:rPr>
              <w:t xml:space="preserve">序号</w:t>
            </w:r>
            <w:r/>
          </w:p>
        </w:tc>
        <w:tc>
          <w:tcPr>
            <w:tcW w:w="1565" w:type="pct"/>
            <w:vAlign w:val="center"/>
            <w:textDirection w:val="lrTb"/>
            <w:noWrap w:val="false"/>
          </w:tcPr>
          <w:p>
            <w:pPr>
              <w:ind w:firstLine="200"/>
              <w:jc w:val="center"/>
              <w:spacing w:line="400" w:lineRule="exact"/>
              <w:rPr>
                <w:sz w:val="24"/>
              </w:rPr>
            </w:pPr>
            <w:r>
              <w:rPr>
                <w:rFonts w:hAnsiTheme="minorEastAsia"/>
                <w:sz w:val="24"/>
              </w:rPr>
              <w:t xml:space="preserve">内容</w:t>
            </w:r>
            <w:r/>
          </w:p>
        </w:tc>
        <w:tc>
          <w:tcPr>
            <w:tcW w:w="1570" w:type="pct"/>
            <w:vAlign w:val="center"/>
            <w:textDirection w:val="lrTb"/>
            <w:noWrap w:val="false"/>
          </w:tcPr>
          <w:p>
            <w:pPr>
              <w:ind w:firstLine="200"/>
              <w:jc w:val="center"/>
              <w:spacing w:line="400" w:lineRule="exact"/>
              <w:rPr>
                <w:sz w:val="24"/>
              </w:rPr>
            </w:pPr>
            <w:r>
              <w:rPr>
                <w:rFonts w:hAnsiTheme="minorEastAsia"/>
                <w:sz w:val="24"/>
              </w:rPr>
              <w:t xml:space="preserve">单价最高限价（元</w:t>
            </w:r>
            <w:r>
              <w:rPr>
                <w:sz w:val="24"/>
              </w:rPr>
              <w:t xml:space="preserve">/</w:t>
            </w:r>
            <w:r>
              <w:rPr>
                <w:rFonts w:hint="eastAsia" w:hAnsiTheme="minorEastAsia"/>
                <w:sz w:val="24"/>
              </w:rPr>
              <w:t xml:space="preserve">个</w:t>
            </w:r>
            <w:r>
              <w:rPr>
                <w:rFonts w:hAnsiTheme="minorEastAsia"/>
                <w:sz w:val="24"/>
              </w:rPr>
              <w:t xml:space="preserve">）</w:t>
            </w:r>
            <w:r/>
          </w:p>
        </w:tc>
        <w:tc>
          <w:tcPr>
            <w:tcW w:w="1260" w:type="pct"/>
            <w:vAlign w:val="center"/>
            <w:textDirection w:val="lrTb"/>
            <w:noWrap w:val="false"/>
          </w:tcPr>
          <w:p>
            <w:pPr>
              <w:ind w:firstLine="200"/>
              <w:jc w:val="center"/>
              <w:spacing w:line="400" w:lineRule="exact"/>
              <w:rPr>
                <w:sz w:val="24"/>
              </w:rPr>
            </w:pPr>
            <w:r>
              <w:rPr>
                <w:rFonts w:hAnsiTheme="minorEastAsia"/>
                <w:sz w:val="24"/>
              </w:rPr>
              <w:t xml:space="preserve">备注</w:t>
            </w:r>
            <w:r/>
          </w:p>
        </w:tc>
      </w:tr>
      <w:tr>
        <w:trPr>
          <w:jc w:val="center"/>
          <w:trHeight w:val="607"/>
        </w:trPr>
        <w:tc>
          <w:tcPr>
            <w:tcW w:w="605" w:type="pct"/>
            <w:vAlign w:val="center"/>
            <w:textDirection w:val="lrTb"/>
            <w:noWrap w:val="false"/>
          </w:tcPr>
          <w:p>
            <w:pPr>
              <w:ind w:firstLine="200"/>
              <w:jc w:val="center"/>
              <w:spacing w:line="400" w:lineRule="exact"/>
              <w:rPr>
                <w:sz w:val="24"/>
              </w:rPr>
            </w:pPr>
            <w:r>
              <w:rPr>
                <w:sz w:val="24"/>
              </w:rPr>
              <w:t xml:space="preserve">1</w:t>
            </w:r>
            <w:r/>
          </w:p>
        </w:tc>
        <w:tc>
          <w:tcPr>
            <w:tcW w:w="1565" w:type="pct"/>
            <w:vAlign w:val="center"/>
            <w:textDirection w:val="lrTb"/>
            <w:noWrap w:val="false"/>
          </w:tcPr>
          <w:p>
            <w:pPr>
              <w:ind w:firstLine="200"/>
              <w:jc w:val="center"/>
              <w:spacing w:line="400" w:lineRule="exact"/>
              <w:rPr>
                <w:sz w:val="24"/>
              </w:rPr>
            </w:pPr>
            <w:r>
              <w:rPr>
                <w:rFonts w:hAnsiTheme="minorEastAsia"/>
                <w:sz w:val="24"/>
              </w:rPr>
              <w:t xml:space="preserve">环</w:t>
            </w:r>
            <w:r>
              <w:rPr>
                <w:rFonts w:hAnsiTheme="minorEastAsia"/>
                <w:sz w:val="24"/>
              </w:rPr>
              <w:t xml:space="preserve">评报告</w:t>
            </w:r>
            <w:r>
              <w:rPr>
                <w:rFonts w:hAnsiTheme="minorEastAsia"/>
                <w:sz w:val="24"/>
              </w:rPr>
              <w:t xml:space="preserve">表</w:t>
            </w:r>
            <w:r/>
          </w:p>
        </w:tc>
        <w:tc>
          <w:tcPr>
            <w:tcW w:w="1570" w:type="pct"/>
            <w:vAlign w:val="center"/>
            <w:textDirection w:val="lrTb"/>
            <w:noWrap w:val="false"/>
          </w:tcPr>
          <w:p>
            <w:pPr>
              <w:jc w:val="center"/>
              <w:spacing w:line="400" w:lineRule="exact"/>
              <w:rPr>
                <w:sz w:val="24"/>
              </w:rPr>
            </w:pPr>
            <w:r>
              <w:rPr>
                <w:rFonts w:hint="eastAsia"/>
                <w:sz w:val="24"/>
              </w:rPr>
              <w:t xml:space="preserve">6</w:t>
            </w:r>
            <w:r>
              <w:rPr>
                <w:sz w:val="24"/>
              </w:rPr>
              <w:t xml:space="preserve">000</w:t>
            </w:r>
            <w:r/>
          </w:p>
        </w:tc>
        <w:tc>
          <w:tcPr>
            <w:tcW w:w="1260" w:type="pct"/>
            <w:vAlign w:val="center"/>
            <w:textDirection w:val="lrTb"/>
            <w:noWrap w:val="false"/>
          </w:tcPr>
          <w:p>
            <w:pPr>
              <w:ind w:firstLine="200"/>
              <w:jc w:val="center"/>
              <w:spacing w:line="400" w:lineRule="exact"/>
              <w:rPr>
                <w:rFonts w:hAnsiTheme="minorEastAsia"/>
                <w:sz w:val="24"/>
              </w:rPr>
            </w:pPr>
            <w:r>
              <w:rPr>
                <w:rFonts w:hAnsiTheme="minorEastAsia"/>
                <w:sz w:val="24"/>
              </w:rPr>
            </w:r>
            <w:r/>
          </w:p>
        </w:tc>
      </w:tr>
      <w:tr>
        <w:trPr>
          <w:jc w:val="center"/>
          <w:trHeight w:val="549"/>
        </w:trPr>
        <w:tc>
          <w:tcPr>
            <w:tcW w:w="605" w:type="pct"/>
            <w:vAlign w:val="center"/>
            <w:textDirection w:val="lrTb"/>
            <w:noWrap w:val="false"/>
          </w:tcPr>
          <w:p>
            <w:pPr>
              <w:ind w:firstLine="200"/>
              <w:jc w:val="center"/>
              <w:spacing w:line="400" w:lineRule="exact"/>
              <w:rPr>
                <w:sz w:val="24"/>
              </w:rPr>
            </w:pPr>
            <w:r>
              <w:rPr>
                <w:sz w:val="24"/>
              </w:rPr>
              <w:t xml:space="preserve">2</w:t>
            </w:r>
            <w:r/>
          </w:p>
        </w:tc>
        <w:tc>
          <w:tcPr>
            <w:tcW w:w="1565" w:type="pct"/>
            <w:vAlign w:val="center"/>
            <w:textDirection w:val="lrTb"/>
            <w:noWrap w:val="false"/>
          </w:tcPr>
          <w:p>
            <w:pPr>
              <w:jc w:val="center"/>
              <w:spacing w:line="400" w:lineRule="exact"/>
              <w:rPr>
                <w:sz w:val="24"/>
              </w:rPr>
            </w:pPr>
            <w:r>
              <w:rPr>
                <w:rFonts w:hAnsiTheme="minorEastAsia"/>
                <w:sz w:val="24"/>
              </w:rPr>
              <w:t xml:space="preserve">环评报告书</w:t>
            </w:r>
            <w:r>
              <w:rPr>
                <w:rFonts w:hint="eastAsia" w:hAnsiTheme="minorEastAsia"/>
                <w:sz w:val="24"/>
              </w:rPr>
              <w:t xml:space="preserve">、</w:t>
            </w:r>
            <w:r>
              <w:rPr>
                <w:rFonts w:hAnsiTheme="minorEastAsia"/>
                <w:sz w:val="24"/>
              </w:rPr>
              <w:t xml:space="preserve">危废经营</w:t>
            </w:r>
            <w:r>
              <w:rPr>
                <w:rFonts w:hAnsiTheme="minorEastAsia"/>
                <w:sz w:val="24"/>
              </w:rPr>
              <w:t xml:space="preserve">许可</w:t>
            </w:r>
            <w:r/>
          </w:p>
        </w:tc>
        <w:tc>
          <w:tcPr>
            <w:shd w:val="clear" w:color="auto" w:fill="auto"/>
            <w:tcW w:w="1570" w:type="pct"/>
            <w:vAlign w:val="center"/>
            <w:textDirection w:val="lrTb"/>
            <w:noWrap w:val="false"/>
          </w:tcPr>
          <w:p>
            <w:pPr>
              <w:jc w:val="center"/>
              <w:spacing w:line="400" w:lineRule="exact"/>
              <w:rPr>
                <w:sz w:val="24"/>
              </w:rPr>
            </w:pPr>
            <w:r>
              <w:rPr>
                <w:sz w:val="24"/>
              </w:rPr>
              <w:t xml:space="preserve">30000</w:t>
            </w:r>
            <w:r/>
          </w:p>
        </w:tc>
        <w:tc>
          <w:tcPr>
            <w:tcW w:w="1260" w:type="pct"/>
            <w:vAlign w:val="center"/>
            <w:textDirection w:val="lrTb"/>
            <w:noWrap w:val="false"/>
          </w:tcPr>
          <w:p>
            <w:pPr>
              <w:jc w:val="center"/>
              <w:spacing w:line="400" w:lineRule="exact"/>
              <w:rPr>
                <w:sz w:val="24"/>
              </w:rPr>
            </w:pPr>
            <w:r>
              <w:rPr>
                <w:sz w:val="24"/>
              </w:rPr>
            </w:r>
            <w:r/>
          </w:p>
        </w:tc>
      </w:tr>
    </w:tbl>
    <w:p>
      <w:pPr>
        <w:ind w:firstLine="482"/>
        <w:spacing w:line="396" w:lineRule="exact"/>
        <w:rPr>
          <w:rFonts w:ascii="宋体" w:hAnsi="宋体" w:eastAsia="宋体" w:cs="Times New Roman"/>
          <w:b/>
          <w:sz w:val="24"/>
          <w:szCs w:val="24"/>
        </w:rPr>
      </w:pPr>
      <w:r>
        <w:rPr>
          <w:sz w:val="24"/>
        </w:rPr>
        <w:t xml:space="preserve">  </w:t>
      </w:r>
      <w:r>
        <w:rPr>
          <w:rFonts w:ascii="宋体" w:hAnsi="宋体" w:eastAsia="宋体" w:cs="Times New Roman"/>
          <w:b/>
          <w:sz w:val="24"/>
          <w:szCs w:val="24"/>
        </w:rPr>
        <w:t xml:space="preserve">2</w:t>
      </w:r>
      <w:r>
        <w:rPr>
          <w:rFonts w:hint="eastAsia" w:ascii="宋体" w:hAnsi="宋体" w:eastAsia="宋体" w:cs="Times New Roman"/>
          <w:b/>
          <w:sz w:val="24"/>
          <w:szCs w:val="24"/>
        </w:rPr>
        <w:t xml:space="preserve">、本项目以“</w:t>
      </w:r>
      <w:r>
        <w:rPr>
          <w:rFonts w:hint="eastAsia" w:ascii="宋体" w:hAnsi="宋体" w:eastAsia="宋体" w:cs="Times New Roman"/>
          <w:b/>
          <w:sz w:val="24"/>
          <w:szCs w:val="24"/>
        </w:rPr>
        <w:t xml:space="preserve">优惠率</w:t>
      </w:r>
      <w:r>
        <w:rPr>
          <w:rFonts w:hint="eastAsia" w:ascii="宋体" w:hAnsi="宋体" w:eastAsia="宋体" w:cs="Times New Roman"/>
          <w:b/>
          <w:sz w:val="24"/>
          <w:szCs w:val="24"/>
        </w:rPr>
        <w:t xml:space="preserve">”形式报价，0≤</w:t>
      </w:r>
      <w:r>
        <w:rPr>
          <w:rFonts w:hint="eastAsia" w:ascii="宋体" w:hAnsi="宋体" w:eastAsia="宋体" w:cs="Times New Roman"/>
          <w:b/>
          <w:sz w:val="24"/>
          <w:szCs w:val="24"/>
        </w:rPr>
        <w:t xml:space="preserve">优惠率</w:t>
      </w:r>
      <w:r>
        <w:rPr>
          <w:rFonts w:hint="eastAsia" w:ascii="宋体" w:hAnsi="宋体" w:eastAsia="宋体" w:cs="Times New Roman"/>
          <w:b/>
          <w:sz w:val="24"/>
          <w:szCs w:val="24"/>
        </w:rPr>
        <w:t xml:space="preserve">＜100%，</w:t>
      </w:r>
      <w:r>
        <w:rPr>
          <w:rFonts w:hint="eastAsia" w:ascii="宋体" w:hAnsi="宋体" w:eastAsia="宋体" w:cs="Times New Roman"/>
          <w:b/>
          <w:sz w:val="24"/>
          <w:szCs w:val="24"/>
        </w:rPr>
        <w:t xml:space="preserve">优惠率</w:t>
      </w:r>
      <w:r>
        <w:rPr>
          <w:rFonts w:hint="eastAsia" w:ascii="宋体" w:hAnsi="宋体" w:eastAsia="宋体" w:cs="Times New Roman"/>
          <w:b/>
          <w:sz w:val="24"/>
          <w:szCs w:val="24"/>
        </w:rPr>
        <w:t xml:space="preserve">为百分数且最多保留两位小数（如</w:t>
      </w:r>
      <w:r>
        <w:rPr>
          <w:rFonts w:ascii="宋体" w:hAnsi="宋体" w:eastAsia="宋体" w:cs="Times New Roman"/>
          <w:b/>
          <w:sz w:val="24"/>
          <w:szCs w:val="24"/>
        </w:rPr>
        <w:t xml:space="preserve">1</w:t>
      </w:r>
      <w:r>
        <w:rPr>
          <w:rFonts w:ascii="宋体" w:hAnsi="宋体" w:eastAsia="宋体" w:cs="Times New Roman"/>
          <w:b/>
          <w:sz w:val="24"/>
          <w:szCs w:val="24"/>
        </w:rPr>
        <w:t xml:space="preserve">0</w:t>
      </w:r>
      <w:r>
        <w:rPr>
          <w:rFonts w:hint="eastAsia" w:ascii="宋体" w:hAnsi="宋体" w:eastAsia="宋体" w:cs="Times New Roman"/>
          <w:b/>
          <w:sz w:val="24"/>
          <w:szCs w:val="24"/>
        </w:rPr>
        <w:t xml:space="preserve">.88%）。</w:t>
      </w:r>
      <w:r/>
    </w:p>
    <w:p>
      <w:pPr>
        <w:ind w:firstLine="466"/>
        <w:spacing w:line="396" w:lineRule="exact"/>
        <w:widowControl/>
        <w:rPr>
          <w:rFonts w:ascii="宋体" w:hAnsi="宋体" w:eastAsia="宋体" w:cs="宋体"/>
          <w:b/>
          <w:bCs/>
          <w:spacing w:val="-4"/>
          <w:sz w:val="24"/>
          <w:szCs w:val="24"/>
        </w:rPr>
      </w:pPr>
      <w:r>
        <w:rPr>
          <w:rFonts w:hint="eastAsia" w:ascii="宋体" w:hAnsi="宋体" w:eastAsia="宋体" w:cs="宋体"/>
          <w:b/>
          <w:bCs/>
          <w:spacing w:val="-4"/>
          <w:sz w:val="24"/>
          <w:szCs w:val="24"/>
        </w:rPr>
        <w:t xml:space="preserve">合同总价＝</w:t>
      </w:r>
      <w:r>
        <w:rPr>
          <w:rFonts w:hAnsiTheme="minorEastAsia"/>
          <w:b/>
          <w:sz w:val="24"/>
        </w:rPr>
        <w:t xml:space="preserve">环评报告表</w:t>
      </w:r>
      <w:r>
        <w:rPr>
          <w:rFonts w:hint="eastAsia" w:ascii="宋体" w:hAnsi="宋体" w:eastAsia="宋体" w:cs="宋体"/>
          <w:b/>
          <w:bCs/>
          <w:sz w:val="24"/>
          <w:szCs w:val="24"/>
        </w:rPr>
        <w:t xml:space="preserve">单价最高限价（</w:t>
      </w:r>
      <w:r>
        <w:rPr>
          <w:rFonts w:hint="eastAsia"/>
          <w:b/>
          <w:sz w:val="24"/>
        </w:rPr>
        <w:t xml:space="preserve">6</w:t>
      </w:r>
      <w:r>
        <w:rPr>
          <w:b/>
          <w:sz w:val="24"/>
        </w:rPr>
        <w:t xml:space="preserve">000</w:t>
      </w:r>
      <w:r>
        <w:rPr>
          <w:rFonts w:hint="eastAsia" w:ascii="宋体" w:hAnsi="宋体" w:eastAsia="宋体" w:cs="宋体"/>
          <w:b/>
          <w:bCs/>
          <w:sz w:val="24"/>
          <w:szCs w:val="24"/>
        </w:rPr>
        <w:t xml:space="preserve"> 元/个）</w:t>
      </w:r>
      <w:r>
        <w:rPr>
          <w:rFonts w:hint="eastAsia" w:ascii="宋体" w:hAnsi="宋体" w:eastAsia="宋体" w:cs="宋体"/>
          <w:b/>
          <w:bCs/>
          <w:spacing w:val="-72"/>
          <w:sz w:val="24"/>
          <w:szCs w:val="24"/>
        </w:rPr>
        <w:t xml:space="preserve"> </w:t>
      </w:r>
      <w:r>
        <w:rPr>
          <w:rFonts w:hint="eastAsia" w:ascii="宋体" w:hAnsi="宋体" w:eastAsia="宋体" w:cs="宋体"/>
          <w:b/>
          <w:bCs/>
          <w:sz w:val="24"/>
          <w:szCs w:val="24"/>
        </w:rPr>
        <w:t xml:space="preserve">×</w:t>
      </w:r>
      <w:r>
        <w:rPr>
          <w:rFonts w:hint="eastAsia" w:ascii="宋体" w:hAnsi="宋体" w:eastAsia="宋体" w:cs="Times New Roman"/>
          <w:b/>
          <w:sz w:val="24"/>
          <w:szCs w:val="24"/>
        </w:rPr>
        <w:t xml:space="preserve">（1－中标优惠率）</w:t>
      </w:r>
      <w:r>
        <w:rPr>
          <w:rFonts w:hint="eastAsia" w:ascii="宋体" w:hAnsi="宋体" w:eastAsia="宋体" w:cs="宋体"/>
          <w:b/>
          <w:bCs/>
          <w:sz w:val="24"/>
          <w:szCs w:val="24"/>
        </w:rPr>
        <w:t xml:space="preserve">×</w:t>
      </w:r>
      <w:r>
        <w:rPr>
          <w:rFonts w:hint="eastAsia" w:ascii="宋体" w:hAnsi="宋体" w:eastAsia="宋体" w:cs="宋体"/>
          <w:b/>
          <w:bCs/>
          <w:spacing w:val="-4"/>
          <w:sz w:val="24"/>
          <w:szCs w:val="24"/>
        </w:rPr>
        <w:t xml:space="preserve">实际数量+</w:t>
      </w:r>
      <w:r>
        <w:rPr>
          <w:rFonts w:hAnsiTheme="minorEastAsia"/>
          <w:b/>
          <w:sz w:val="24"/>
        </w:rPr>
        <w:t xml:space="preserve">环评报告书</w:t>
      </w:r>
      <w:r>
        <w:rPr>
          <w:rFonts w:hint="eastAsia" w:hAnsiTheme="minorEastAsia"/>
          <w:b/>
          <w:sz w:val="24"/>
        </w:rPr>
        <w:t xml:space="preserve">、</w:t>
      </w:r>
      <w:r>
        <w:rPr>
          <w:rFonts w:hAnsiTheme="minorEastAsia"/>
          <w:b/>
          <w:sz w:val="24"/>
        </w:rPr>
        <w:t xml:space="preserve">危废经营许可</w:t>
      </w:r>
      <w:r>
        <w:rPr>
          <w:rFonts w:hint="eastAsia" w:ascii="宋体" w:hAnsi="宋体" w:eastAsia="宋体" w:cs="宋体"/>
          <w:b/>
          <w:bCs/>
          <w:spacing w:val="-4"/>
          <w:sz w:val="24"/>
          <w:szCs w:val="24"/>
        </w:rPr>
        <w:t xml:space="preserve">单价最高限价（</w:t>
      </w:r>
      <w:r>
        <w:rPr>
          <w:rFonts w:hint="eastAsia" w:ascii="宋体" w:hAnsi="宋体" w:eastAsia="宋体" w:cs="宋体"/>
          <w:b/>
          <w:bCs/>
          <w:spacing w:val="-56"/>
          <w:sz w:val="24"/>
          <w:szCs w:val="24"/>
        </w:rPr>
        <w:t xml:space="preserve"> </w:t>
      </w:r>
      <w:r>
        <w:rPr>
          <w:rFonts w:ascii="宋体" w:hAnsi="宋体" w:eastAsia="宋体" w:cs="宋体"/>
          <w:b/>
          <w:bCs/>
          <w:spacing w:val="-4"/>
          <w:sz w:val="24"/>
          <w:szCs w:val="24"/>
        </w:rPr>
        <w:t xml:space="preserve">30000</w:t>
      </w:r>
      <w:r>
        <w:rPr>
          <w:rFonts w:hint="eastAsia" w:ascii="宋体" w:hAnsi="宋体" w:eastAsia="宋体" w:cs="宋体"/>
          <w:b/>
          <w:bCs/>
          <w:spacing w:val="-4"/>
          <w:sz w:val="24"/>
          <w:szCs w:val="24"/>
        </w:rPr>
        <w:t xml:space="preserve">元/个）</w:t>
      </w:r>
      <w:r>
        <w:rPr>
          <w:rFonts w:hint="eastAsia" w:ascii="宋体" w:hAnsi="宋体" w:eastAsia="宋体" w:cs="宋体"/>
          <w:b/>
          <w:bCs/>
          <w:spacing w:val="-74"/>
          <w:sz w:val="24"/>
          <w:szCs w:val="24"/>
        </w:rPr>
        <w:t xml:space="preserve"> </w:t>
      </w:r>
      <w:r>
        <w:rPr>
          <w:rFonts w:hint="eastAsia" w:ascii="宋体" w:hAnsi="宋体" w:eastAsia="宋体" w:cs="宋体"/>
          <w:b/>
          <w:bCs/>
          <w:spacing w:val="-4"/>
          <w:sz w:val="24"/>
          <w:szCs w:val="24"/>
        </w:rPr>
        <w:t xml:space="preserve">×</w:t>
      </w:r>
      <w:r>
        <w:rPr>
          <w:rFonts w:hint="eastAsia" w:ascii="宋体" w:hAnsi="宋体" w:eastAsia="宋体" w:cs="Times New Roman"/>
          <w:b/>
          <w:sz w:val="24"/>
          <w:szCs w:val="24"/>
        </w:rPr>
        <w:t xml:space="preserve">（1－中标优惠率）</w:t>
      </w:r>
      <w:r>
        <w:rPr>
          <w:rFonts w:hint="eastAsia" w:ascii="宋体" w:hAnsi="宋体" w:eastAsia="宋体" w:cs="宋体"/>
          <w:b/>
          <w:bCs/>
          <w:spacing w:val="-4"/>
          <w:sz w:val="24"/>
          <w:szCs w:val="24"/>
        </w:rPr>
        <w:t xml:space="preserve">×实际数量</w:t>
      </w:r>
      <w:r>
        <w:rPr>
          <w:rFonts w:hint="eastAsia" w:ascii="宋体" w:hAnsi="宋体" w:eastAsia="宋体" w:cs="宋体"/>
          <w:b/>
          <w:bCs/>
          <w:sz w:val="24"/>
          <w:szCs w:val="24"/>
        </w:rPr>
        <w:t xml:space="preserve">。</w:t>
      </w:r>
      <w:bookmarkEnd w:id="49"/>
      <w:bookmarkEnd w:id="50"/>
      <w:r/>
    </w:p>
    <w:p>
      <w:pPr>
        <w:jc w:val="left"/>
        <w:spacing w:line="396" w:lineRule="exact"/>
        <w:rPr>
          <w:sz w:val="24"/>
        </w:rPr>
      </w:pPr>
      <w:r>
        <w:rPr>
          <w:sz w:val="24"/>
        </w:rPr>
        <w:t xml:space="preserve"> </w:t>
      </w:r>
      <w:r>
        <w:rPr>
          <w:sz w:val="24"/>
        </w:rPr>
        <w:t xml:space="preserve">    3</w:t>
      </w:r>
      <w:r>
        <w:rPr>
          <w:rFonts w:hAnsiTheme="minorEastAsia"/>
          <w:sz w:val="24"/>
        </w:rPr>
        <w:t xml:space="preserve">、</w:t>
      </w:r>
      <w:r>
        <w:rPr>
          <w:rFonts w:hint="eastAsia" w:hAnsiTheme="minorEastAsia"/>
          <w:sz w:val="24"/>
        </w:rPr>
        <w:t xml:space="preserve">投标</w:t>
      </w:r>
      <w:r>
        <w:rPr>
          <w:rFonts w:hAnsiTheme="minorEastAsia"/>
          <w:sz w:val="24"/>
        </w:rPr>
        <w:t xml:space="preserve">报价应包括</w:t>
      </w:r>
      <w:r>
        <w:rPr>
          <w:rFonts w:hint="eastAsia" w:hAnsiTheme="minorEastAsia"/>
          <w:sz w:val="24"/>
        </w:rPr>
        <w:t xml:space="preserve">但</w:t>
      </w:r>
      <w:r>
        <w:rPr>
          <w:rFonts w:hAnsiTheme="minorEastAsia"/>
          <w:sz w:val="24"/>
        </w:rPr>
        <w:t xml:space="preserve">不限于</w:t>
      </w:r>
      <w:r>
        <w:rPr>
          <w:rFonts w:hAnsiTheme="minorEastAsia"/>
          <w:sz w:val="24"/>
        </w:rPr>
        <w:t xml:space="preserve">完成技术</w:t>
      </w:r>
      <w:r>
        <w:rPr>
          <w:rFonts w:hint="eastAsia" w:hAnsiTheme="minorEastAsia"/>
          <w:sz w:val="24"/>
        </w:rPr>
        <w:t xml:space="preserve">评估</w:t>
      </w:r>
      <w:r>
        <w:rPr>
          <w:rFonts w:hAnsiTheme="minorEastAsia"/>
          <w:sz w:val="24"/>
        </w:rPr>
        <w:t xml:space="preserve">、修改至符合审批要求所需的</w:t>
      </w:r>
      <w:r>
        <w:rPr>
          <w:rFonts w:hint="eastAsia" w:hAnsiTheme="minorEastAsia"/>
          <w:sz w:val="24"/>
        </w:rPr>
        <w:t xml:space="preserve">评估</w:t>
      </w:r>
      <w:r>
        <w:rPr>
          <w:rFonts w:hAnsiTheme="minorEastAsia"/>
          <w:sz w:val="24"/>
        </w:rPr>
        <w:t xml:space="preserve">人员费用、专家</w:t>
      </w:r>
      <w:r>
        <w:rPr>
          <w:rFonts w:hint="eastAsia" w:hAnsiTheme="minorEastAsia"/>
          <w:sz w:val="24"/>
        </w:rPr>
        <w:t xml:space="preserve">评审</w:t>
      </w:r>
      <w:r>
        <w:rPr>
          <w:rFonts w:hAnsiTheme="minorEastAsia"/>
          <w:sz w:val="24"/>
        </w:rPr>
        <w:t xml:space="preserve">费、交通食宿费、利润、税金、政策性文件规定及合同包含的所有风险、责任等各项所有费用。</w:t>
      </w:r>
      <w:r/>
    </w:p>
    <w:p>
      <w:pPr>
        <w:ind w:firstLine="480"/>
        <w:jc w:val="left"/>
        <w:spacing w:line="396" w:lineRule="exact"/>
        <w:rPr>
          <w:sz w:val="24"/>
        </w:rPr>
      </w:pPr>
      <w:r>
        <w:rPr>
          <w:rFonts w:hint="eastAsia" w:hAnsiTheme="minorEastAsia"/>
          <w:sz w:val="24"/>
        </w:rPr>
        <w:t xml:space="preserve">4</w:t>
      </w:r>
      <w:r>
        <w:rPr>
          <w:rFonts w:hint="eastAsia" w:hAnsiTheme="minorEastAsia"/>
          <w:sz w:val="24"/>
        </w:rPr>
        <w:t xml:space="preserve">、</w:t>
      </w:r>
      <w:r>
        <w:rPr>
          <w:rFonts w:hint="eastAsia" w:hAnsiTheme="minorEastAsia"/>
          <w:sz w:val="24"/>
        </w:rPr>
        <w:t xml:space="preserve">成交供应</w:t>
      </w:r>
      <w:r>
        <w:rPr>
          <w:rFonts w:hAnsiTheme="minorEastAsia"/>
          <w:sz w:val="24"/>
        </w:rPr>
        <w:t xml:space="preserve">商不得向建设单位、</w:t>
      </w:r>
      <w:r>
        <w:rPr>
          <w:rFonts w:hint="eastAsia" w:hAnsiTheme="minorEastAsia"/>
          <w:sz w:val="24"/>
        </w:rPr>
        <w:t xml:space="preserve">环保咨询机构</w:t>
      </w:r>
      <w:r>
        <w:rPr>
          <w:rFonts w:hAnsiTheme="minorEastAsia"/>
          <w:sz w:val="24"/>
        </w:rPr>
        <w:t xml:space="preserve">收取任何费用或转嫁成本，发现违规一律取消</w:t>
      </w:r>
      <w:r>
        <w:rPr>
          <w:rFonts w:hint="eastAsia" w:hAnsiTheme="minorEastAsia"/>
          <w:sz w:val="24"/>
        </w:rPr>
        <w:t xml:space="preserve">评估</w:t>
      </w:r>
      <w:r>
        <w:rPr>
          <w:rFonts w:hAnsiTheme="minorEastAsia"/>
          <w:sz w:val="24"/>
        </w:rPr>
        <w:t xml:space="preserve">资格，并按《建设项目环境保护管理条例》第二十四条的规定查处。</w:t>
      </w:r>
      <w:r/>
    </w:p>
    <w:p>
      <w:pPr>
        <w:jc w:val="left"/>
        <w:spacing w:line="396" w:lineRule="exact"/>
        <w:rPr>
          <w:rFonts w:eastAsia="黑体"/>
          <w:sz w:val="28"/>
        </w:rPr>
        <w:outlineLvl w:val="1"/>
      </w:pPr>
      <w:r/>
      <w:bookmarkStart w:id="51" w:name="OLE_LINK2"/>
      <w:r>
        <w:rPr>
          <w:rFonts w:hint="eastAsia" w:eastAsia="黑体"/>
          <w:sz w:val="28"/>
        </w:rPr>
        <w:t xml:space="preserve">八</w:t>
      </w:r>
      <w:r>
        <w:rPr>
          <w:rFonts w:eastAsia="黑体"/>
          <w:sz w:val="28"/>
        </w:rPr>
        <w:t xml:space="preserve">、付款方式</w:t>
      </w:r>
      <w:bookmarkEnd w:id="51"/>
      <w:r/>
    </w:p>
    <w:p>
      <w:pPr>
        <w:ind w:firstLine="480"/>
        <w:spacing w:line="396" w:lineRule="exact"/>
        <w:rPr>
          <w:bCs/>
          <w:sz w:val="24"/>
        </w:rPr>
      </w:pPr>
      <w:r>
        <w:rPr>
          <w:bCs/>
          <w:sz w:val="24"/>
        </w:rPr>
        <w:t xml:space="preserve">每半年结算一次，按半</w:t>
      </w:r>
      <w:r>
        <w:rPr>
          <w:bCs/>
          <w:sz w:val="24"/>
        </w:rPr>
        <w:t xml:space="preserve">年最终</w:t>
      </w:r>
      <w:r>
        <w:rPr>
          <w:bCs/>
          <w:sz w:val="24"/>
        </w:rPr>
        <w:t xml:space="preserve">实际项目实施个数结算。</w:t>
      </w:r>
      <w:r>
        <w:rPr>
          <w:rFonts w:hint="eastAsia"/>
          <w:bCs/>
          <w:sz w:val="24"/>
        </w:rPr>
        <w:t xml:space="preserve">技术评估</w:t>
      </w:r>
      <w:r>
        <w:rPr>
          <w:bCs/>
          <w:sz w:val="24"/>
        </w:rPr>
        <w:t xml:space="preserve">费</w:t>
      </w:r>
      <w:r>
        <w:rPr>
          <w:bCs/>
          <w:sz w:val="24"/>
        </w:rPr>
        <w:t xml:space="preserve">=</w:t>
      </w:r>
      <w:r>
        <w:rPr>
          <w:rFonts w:hint="eastAsia"/>
          <w:bCs/>
          <w:sz w:val="24"/>
        </w:rPr>
        <w:t xml:space="preserve">技术评估</w:t>
      </w:r>
      <w:r>
        <w:rPr>
          <w:bCs/>
          <w:sz w:val="24"/>
        </w:rPr>
        <w:t xml:space="preserve">项目</w:t>
      </w:r>
      <w:r>
        <w:rPr>
          <w:rFonts w:hint="eastAsia"/>
          <w:bCs/>
          <w:sz w:val="24"/>
        </w:rPr>
        <w:t xml:space="preserve">个</w:t>
      </w:r>
      <w:r>
        <w:rPr>
          <w:bCs/>
          <w:sz w:val="24"/>
        </w:rPr>
        <w:t xml:space="preserve">数</w:t>
      </w:r>
      <w:r>
        <w:rPr>
          <w:bCs/>
          <w:sz w:val="24"/>
        </w:rPr>
        <w:t xml:space="preserve">*</w:t>
      </w:r>
      <w:r>
        <w:rPr>
          <w:bCs/>
          <w:sz w:val="24"/>
        </w:rPr>
        <w:t xml:space="preserve">单个项目</w:t>
      </w:r>
      <w:r>
        <w:rPr>
          <w:rFonts w:hint="eastAsia"/>
          <w:bCs/>
          <w:sz w:val="24"/>
        </w:rPr>
        <w:t xml:space="preserve">技术评估</w:t>
      </w:r>
      <w:r>
        <w:rPr>
          <w:rFonts w:hint="eastAsia"/>
          <w:bCs/>
          <w:sz w:val="24"/>
        </w:rPr>
        <w:t xml:space="preserve">成交</w:t>
      </w:r>
      <w:r>
        <w:rPr>
          <w:rFonts w:hint="eastAsia"/>
          <w:bCs/>
          <w:sz w:val="24"/>
        </w:rPr>
        <w:t xml:space="preserve">价</w:t>
      </w:r>
      <w:r>
        <w:rPr>
          <w:bCs/>
          <w:sz w:val="24"/>
        </w:rPr>
        <w:t xml:space="preserve">。</w:t>
      </w:r>
      <w:r/>
    </w:p>
    <w:p>
      <w:pPr>
        <w:jc w:val="left"/>
        <w:spacing w:line="396" w:lineRule="exact"/>
        <w:rPr>
          <w:rFonts w:eastAsia="黑体"/>
          <w:sz w:val="28"/>
        </w:rPr>
        <w:outlineLvl w:val="1"/>
      </w:pPr>
      <w:r>
        <w:rPr>
          <w:rFonts w:hint="eastAsia" w:eastAsia="黑体"/>
          <w:sz w:val="28"/>
        </w:rPr>
        <w:t xml:space="preserve">九</w:t>
      </w:r>
      <w:r>
        <w:rPr>
          <w:rFonts w:eastAsia="黑体"/>
          <w:sz w:val="28"/>
        </w:rPr>
        <w:t xml:space="preserve">、</w:t>
      </w:r>
      <w:r>
        <w:rPr>
          <w:rFonts w:hint="eastAsia" w:eastAsia="黑体"/>
          <w:sz w:val="28"/>
        </w:rPr>
        <w:t xml:space="preserve">有关说明</w:t>
      </w:r>
      <w:r/>
    </w:p>
    <w:p>
      <w:pPr>
        <w:ind w:firstLine="480"/>
        <w:spacing w:line="396" w:lineRule="exact"/>
        <w:rPr>
          <w:bCs/>
          <w:sz w:val="24"/>
        </w:rPr>
      </w:pPr>
      <w:r>
        <w:rPr>
          <w:bCs/>
          <w:sz w:val="24"/>
        </w:rPr>
        <w:t xml:space="preserve">1</w:t>
      </w:r>
      <w:r>
        <w:rPr>
          <w:rFonts w:hAnsiTheme="minorEastAsia"/>
          <w:bCs/>
          <w:sz w:val="24"/>
        </w:rPr>
        <w:t xml:space="preserve">、</w:t>
      </w:r>
      <w:r>
        <w:rPr>
          <w:rFonts w:hint="eastAsia" w:hAnsiTheme="minorEastAsia"/>
          <w:bCs/>
          <w:sz w:val="24"/>
        </w:rPr>
        <w:t xml:space="preserve">成交</w:t>
      </w:r>
      <w:r>
        <w:rPr>
          <w:rFonts w:hAnsiTheme="minorEastAsia"/>
          <w:bCs/>
          <w:sz w:val="24"/>
        </w:rPr>
        <w:t xml:space="preserve">供应商在</w:t>
      </w:r>
      <w:r>
        <w:rPr>
          <w:rFonts w:hint="eastAsia" w:hAnsiTheme="minorEastAsia"/>
          <w:bCs/>
          <w:sz w:val="24"/>
        </w:rPr>
        <w:t xml:space="preserve">技术评估</w:t>
      </w:r>
      <w:r>
        <w:rPr>
          <w:rFonts w:hAnsiTheme="minorEastAsia"/>
          <w:bCs/>
          <w:sz w:val="24"/>
        </w:rPr>
        <w:t xml:space="preserve">过程中存在如下问题的：</w:t>
      </w:r>
      <w:r/>
    </w:p>
    <w:p>
      <w:pPr>
        <w:ind w:firstLine="480"/>
        <w:spacing w:line="396" w:lineRule="exact"/>
        <w:rPr>
          <w:bCs/>
          <w:sz w:val="24"/>
        </w:rPr>
      </w:pPr>
      <w:r>
        <w:rPr>
          <w:rFonts w:hAnsiTheme="minorEastAsia"/>
          <w:bCs/>
          <w:sz w:val="24"/>
        </w:rPr>
        <w:t xml:space="preserve">（</w:t>
      </w:r>
      <w:r>
        <w:rPr>
          <w:bCs/>
          <w:sz w:val="24"/>
        </w:rPr>
        <w:t xml:space="preserve">1</w:t>
      </w:r>
      <w:r>
        <w:rPr>
          <w:rFonts w:hAnsiTheme="minorEastAsia"/>
          <w:bCs/>
          <w:sz w:val="24"/>
        </w:rPr>
        <w:t xml:space="preserve">）环保咨询文件初审把关不严。如环</w:t>
      </w:r>
      <w:r>
        <w:rPr>
          <w:rFonts w:hAnsiTheme="minorEastAsia"/>
          <w:bCs/>
          <w:sz w:val="24"/>
        </w:rPr>
        <w:t xml:space="preserve">评报告</w:t>
      </w:r>
      <w:r>
        <w:rPr>
          <w:rFonts w:hAnsiTheme="minorEastAsia"/>
          <w:bCs/>
          <w:sz w:val="24"/>
        </w:rPr>
        <w:t xml:space="preserve">等级错误、不符合规划或产业政策、错误太多不具备开会条件、导则适用错误、污染物排放总量有误等。</w:t>
      </w:r>
      <w:r/>
    </w:p>
    <w:p>
      <w:pPr>
        <w:ind w:firstLine="480"/>
        <w:spacing w:line="396" w:lineRule="exact"/>
        <w:rPr>
          <w:bCs/>
          <w:sz w:val="24"/>
        </w:rPr>
      </w:pPr>
      <w:r>
        <w:rPr>
          <w:rFonts w:hint="eastAsia" w:hAnsiTheme="minorEastAsia"/>
          <w:bCs/>
          <w:sz w:val="24"/>
        </w:rPr>
        <w:t xml:space="preserve">单个</w:t>
      </w:r>
      <w:r>
        <w:rPr>
          <w:rFonts w:hint="eastAsia" w:hAnsiTheme="minorEastAsia"/>
          <w:bCs/>
          <w:sz w:val="24"/>
        </w:rPr>
        <w:t xml:space="preserve">技术</w:t>
      </w:r>
      <w:r>
        <w:rPr>
          <w:rFonts w:hAnsiTheme="minorEastAsia"/>
          <w:bCs/>
          <w:sz w:val="24"/>
        </w:rPr>
        <w:t xml:space="preserve">评估</w:t>
      </w:r>
      <w:r>
        <w:rPr>
          <w:rFonts w:hAnsiTheme="minorEastAsia"/>
          <w:bCs/>
          <w:sz w:val="24"/>
        </w:rPr>
        <w:t xml:space="preserve">项目出现上述问题，采购人可酌情扣除</w:t>
      </w:r>
      <w:r>
        <w:rPr>
          <w:bCs/>
          <w:sz w:val="24"/>
        </w:rPr>
        <w:t xml:space="preserve">1000-3000</w:t>
      </w:r>
      <w:r>
        <w:rPr>
          <w:rFonts w:hAnsiTheme="minorEastAsia"/>
          <w:bCs/>
          <w:sz w:val="24"/>
        </w:rPr>
        <w:t xml:space="preserve">元费用。</w:t>
      </w:r>
      <w:r/>
    </w:p>
    <w:p>
      <w:pPr>
        <w:ind w:firstLine="480"/>
        <w:spacing w:line="396" w:lineRule="exact"/>
        <w:rPr>
          <w:bCs/>
          <w:sz w:val="24"/>
        </w:rPr>
      </w:pPr>
      <w:r>
        <w:rPr>
          <w:rFonts w:hAnsiTheme="minorEastAsia"/>
          <w:bCs/>
          <w:sz w:val="24"/>
        </w:rPr>
        <w:t xml:space="preserve">（</w:t>
      </w:r>
      <w:r>
        <w:rPr>
          <w:bCs/>
          <w:sz w:val="24"/>
        </w:rPr>
        <w:t xml:space="preserve">2</w:t>
      </w:r>
      <w:r>
        <w:rPr>
          <w:rFonts w:hAnsiTheme="minorEastAsia"/>
          <w:bCs/>
          <w:sz w:val="24"/>
        </w:rPr>
        <w:t xml:space="preserve">）技术评估意见存在错误，或</w:t>
      </w:r>
      <w:r>
        <w:rPr>
          <w:rFonts w:hint="eastAsia" w:hAnsiTheme="minorEastAsia"/>
          <w:bCs/>
          <w:sz w:val="24"/>
        </w:rPr>
        <w:t xml:space="preserve">成交</w:t>
      </w:r>
      <w:r>
        <w:rPr>
          <w:rFonts w:hAnsiTheme="minorEastAsia"/>
          <w:bCs/>
          <w:sz w:val="24"/>
        </w:rPr>
        <w:t xml:space="preserve">供应商工作出现失误的。</w:t>
      </w:r>
      <w:r/>
    </w:p>
    <w:p>
      <w:pPr>
        <w:ind w:firstLine="485"/>
        <w:spacing w:line="396" w:lineRule="exact"/>
        <w:rPr>
          <w:sz w:val="24"/>
        </w:rPr>
      </w:pPr>
      <w:r>
        <w:rPr>
          <w:rFonts w:hint="eastAsia" w:hAnsiTheme="minorEastAsia"/>
          <w:bCs/>
          <w:sz w:val="24"/>
        </w:rPr>
        <w:t xml:space="preserve">单个</w:t>
      </w:r>
      <w:r>
        <w:rPr>
          <w:rFonts w:hint="eastAsia" w:hAnsiTheme="minorEastAsia"/>
          <w:bCs/>
          <w:sz w:val="24"/>
        </w:rPr>
        <w:t xml:space="preserve">技术</w:t>
      </w:r>
      <w:r>
        <w:rPr>
          <w:rFonts w:hAnsiTheme="minorEastAsia"/>
          <w:bCs/>
          <w:sz w:val="24"/>
        </w:rPr>
        <w:t xml:space="preserve">评估</w:t>
      </w:r>
      <w:r>
        <w:rPr>
          <w:rFonts w:hAnsiTheme="minorEastAsia"/>
          <w:bCs/>
          <w:sz w:val="24"/>
        </w:rPr>
        <w:t xml:space="preserve">项目</w:t>
      </w:r>
      <w:r>
        <w:rPr>
          <w:rFonts w:hAnsiTheme="minorEastAsia"/>
          <w:sz w:val="24"/>
        </w:rPr>
        <w:t xml:space="preserve">出现上述问题，采购人可酌情扣除</w:t>
      </w:r>
      <w:r>
        <w:rPr>
          <w:sz w:val="24"/>
        </w:rPr>
        <w:t xml:space="preserve">3000-5000</w:t>
      </w:r>
      <w:r>
        <w:rPr>
          <w:rFonts w:hAnsiTheme="minorEastAsia"/>
          <w:sz w:val="24"/>
        </w:rPr>
        <w:t xml:space="preserve">元费用。</w:t>
      </w:r>
      <w:r/>
    </w:p>
    <w:p>
      <w:pPr>
        <w:ind w:firstLine="485"/>
        <w:spacing w:line="396" w:lineRule="exact"/>
        <w:rPr>
          <w:sz w:val="24"/>
        </w:rPr>
      </w:pPr>
      <w:r>
        <w:rPr>
          <w:sz w:val="24"/>
        </w:rPr>
        <w:t xml:space="preserve">2</w:t>
      </w:r>
      <w:r>
        <w:rPr>
          <w:sz w:val="24"/>
        </w:rPr>
        <w:t xml:space="preserve">、</w:t>
      </w:r>
      <w:r>
        <w:rPr>
          <w:rFonts w:hint="eastAsia"/>
          <w:sz w:val="24"/>
        </w:rPr>
        <w:t xml:space="preserve">成交</w:t>
      </w:r>
      <w:r>
        <w:rPr>
          <w:sz w:val="24"/>
        </w:rPr>
        <w:t xml:space="preserve">供应商不得</w:t>
      </w:r>
      <w:r>
        <w:rPr>
          <w:rFonts w:hint="eastAsia"/>
          <w:sz w:val="24"/>
        </w:rPr>
        <w:t xml:space="preserve">以</w:t>
      </w:r>
      <w:r>
        <w:rPr>
          <w:sz w:val="24"/>
        </w:rPr>
        <w:t xml:space="preserve">任何名义向建设单位或环保咨询机构索要任何形式的费用</w:t>
      </w:r>
      <w:r>
        <w:rPr>
          <w:rFonts w:hint="eastAsia"/>
          <w:sz w:val="24"/>
        </w:rPr>
        <w:t xml:space="preserve">。</w:t>
      </w:r>
      <w:r>
        <w:rPr>
          <w:sz w:val="24"/>
        </w:rPr>
        <w:t xml:space="preserve">因环保咨询机构原因需要组织环</w:t>
      </w:r>
      <w:r>
        <w:rPr>
          <w:rFonts w:hint="eastAsia"/>
          <w:sz w:val="24"/>
        </w:rPr>
        <w:t xml:space="preserve">保</w:t>
      </w:r>
      <w:r>
        <w:rPr>
          <w:sz w:val="24"/>
        </w:rPr>
        <w:t xml:space="preserve">项目二次</w:t>
      </w:r>
      <w:r>
        <w:rPr>
          <w:rFonts w:hint="eastAsia"/>
          <w:sz w:val="24"/>
        </w:rPr>
        <w:t xml:space="preserve">技术评估</w:t>
      </w:r>
      <w:r>
        <w:rPr>
          <w:sz w:val="24"/>
        </w:rPr>
        <w:t xml:space="preserve">的，由相应环保咨询机构或建设单位支付专家费。</w:t>
      </w:r>
      <w:r/>
    </w:p>
    <w:p>
      <w:pPr>
        <w:ind w:firstLine="485"/>
        <w:spacing w:line="396" w:lineRule="exact"/>
        <w:rPr>
          <w:sz w:val="24"/>
        </w:rPr>
      </w:pPr>
      <w:r>
        <w:rPr>
          <w:sz w:val="24"/>
        </w:rPr>
        <w:t xml:space="preserve">3</w:t>
      </w:r>
      <w:r>
        <w:rPr>
          <w:rFonts w:hint="eastAsia"/>
          <w:sz w:val="24"/>
        </w:rPr>
        <w:t xml:space="preserve">、</w:t>
      </w:r>
      <w:r>
        <w:rPr>
          <w:rFonts w:hint="eastAsia"/>
          <w:sz w:val="24"/>
        </w:rPr>
        <w:t xml:space="preserve">若成交供应商在服务期间，违反下列规定</w:t>
      </w:r>
      <w:r>
        <w:rPr>
          <w:rFonts w:hint="eastAsia"/>
          <w:sz w:val="24"/>
        </w:rPr>
        <w:t xml:space="preserve">采购人有权</w:t>
      </w:r>
      <w:r>
        <w:rPr>
          <w:rFonts w:hint="eastAsia"/>
          <w:sz w:val="24"/>
        </w:rPr>
        <w:t xml:space="preserve">解除服务合同：</w:t>
      </w:r>
      <w:r/>
    </w:p>
    <w:p>
      <w:pPr>
        <w:ind w:firstLine="485"/>
        <w:spacing w:line="396" w:lineRule="exact"/>
        <w:rPr>
          <w:sz w:val="24"/>
        </w:rPr>
      </w:pPr>
      <w:r>
        <w:rPr>
          <w:rFonts w:hint="eastAsia"/>
          <w:sz w:val="24"/>
        </w:rPr>
        <w:t xml:space="preserve">（</w:t>
      </w:r>
      <w:r>
        <w:rPr>
          <w:rFonts w:hint="eastAsia"/>
          <w:sz w:val="24"/>
        </w:rPr>
        <w:t xml:space="preserve">1</w:t>
      </w:r>
      <w:r>
        <w:rPr>
          <w:rFonts w:hint="eastAsia"/>
          <w:sz w:val="24"/>
        </w:rPr>
        <w:t xml:space="preserve">）将承包的服务转包他人</w:t>
      </w:r>
      <w:r>
        <w:rPr>
          <w:rFonts w:hint="eastAsia"/>
          <w:sz w:val="24"/>
        </w:rPr>
        <w:t xml:space="preserve">的</w:t>
      </w:r>
      <w:r>
        <w:rPr>
          <w:rFonts w:hint="eastAsia"/>
          <w:sz w:val="24"/>
        </w:rPr>
        <w:t xml:space="preserve">；</w:t>
      </w:r>
      <w:r/>
    </w:p>
    <w:p>
      <w:pPr>
        <w:ind w:firstLine="485"/>
        <w:spacing w:line="396" w:lineRule="exact"/>
        <w:rPr>
          <w:sz w:val="24"/>
        </w:rPr>
      </w:pPr>
      <w:r>
        <w:rPr>
          <w:rFonts w:hint="eastAsia"/>
          <w:sz w:val="24"/>
        </w:rPr>
        <w:t xml:space="preserve">（</w:t>
      </w:r>
      <w:r>
        <w:rPr>
          <w:rFonts w:hint="eastAsia"/>
          <w:sz w:val="24"/>
        </w:rPr>
        <w:t xml:space="preserve">2</w:t>
      </w:r>
      <w:r>
        <w:rPr>
          <w:rFonts w:hint="eastAsia"/>
          <w:sz w:val="24"/>
        </w:rPr>
        <w:t xml:space="preserve">）</w:t>
      </w:r>
      <w:r>
        <w:rPr>
          <w:sz w:val="24"/>
        </w:rPr>
        <w:t xml:space="preserve">技术评估意见存在重大</w:t>
      </w:r>
      <w:r>
        <w:rPr>
          <w:rFonts w:hint="eastAsia"/>
          <w:sz w:val="24"/>
        </w:rPr>
        <w:t xml:space="preserve">错误的</w:t>
      </w:r>
      <w:r>
        <w:rPr>
          <w:rFonts w:hint="eastAsia"/>
          <w:sz w:val="24"/>
        </w:rPr>
        <w:t xml:space="preserve">；</w:t>
      </w:r>
      <w:r>
        <w:rPr>
          <w:rFonts w:hint="eastAsia"/>
          <w:sz w:val="24"/>
        </w:rPr>
        <w:t xml:space="preserve"> </w:t>
      </w:r>
      <w:r/>
    </w:p>
    <w:p>
      <w:pPr>
        <w:ind w:firstLine="485"/>
        <w:spacing w:line="396" w:lineRule="exact"/>
        <w:rPr>
          <w:sz w:val="24"/>
        </w:rPr>
      </w:pPr>
      <w:r>
        <w:rPr>
          <w:rFonts w:hint="eastAsia"/>
          <w:sz w:val="24"/>
        </w:rPr>
        <w:t xml:space="preserve">（</w:t>
      </w:r>
      <w:r>
        <w:rPr>
          <w:rFonts w:hint="eastAsia"/>
          <w:sz w:val="24"/>
        </w:rPr>
        <w:t xml:space="preserve">3</w:t>
      </w:r>
      <w:r>
        <w:rPr>
          <w:rFonts w:hint="eastAsia"/>
          <w:sz w:val="24"/>
        </w:rPr>
        <w:t xml:space="preserve">）</w:t>
      </w:r>
      <w:r>
        <w:rPr>
          <w:sz w:val="24"/>
        </w:rPr>
        <w:t xml:space="preserve">技术评估工作出现重大失误的</w:t>
      </w:r>
      <w:r>
        <w:rPr>
          <w:rFonts w:hint="eastAsia"/>
          <w:sz w:val="24"/>
        </w:rPr>
        <w:t xml:space="preserve">；</w:t>
      </w:r>
      <w:r/>
    </w:p>
    <w:p>
      <w:pPr>
        <w:ind w:firstLine="485"/>
        <w:spacing w:line="396" w:lineRule="exact"/>
        <w:rPr>
          <w:sz w:val="24"/>
        </w:rPr>
      </w:pPr>
      <w:r>
        <w:rPr>
          <w:rFonts w:hint="eastAsia"/>
          <w:sz w:val="24"/>
        </w:rPr>
        <w:t xml:space="preserve">（</w:t>
      </w:r>
      <w:r>
        <w:rPr>
          <w:rFonts w:hint="eastAsia"/>
          <w:sz w:val="24"/>
        </w:rPr>
        <w:t xml:space="preserve">4</w:t>
      </w:r>
      <w:r>
        <w:rPr>
          <w:rFonts w:hint="eastAsia"/>
          <w:sz w:val="24"/>
        </w:rPr>
        <w:t xml:space="preserve">）工作人员把关不严，对提交的环</w:t>
      </w:r>
      <w:r>
        <w:rPr>
          <w:rFonts w:hint="eastAsia"/>
          <w:sz w:val="24"/>
        </w:rPr>
        <w:t xml:space="preserve">评报告</w:t>
      </w:r>
      <w:r>
        <w:rPr>
          <w:rFonts w:hint="eastAsia"/>
          <w:sz w:val="24"/>
        </w:rPr>
        <w:t xml:space="preserve">未详细审查或未发现问题，予以评估通过的；</w:t>
      </w:r>
      <w:r/>
    </w:p>
    <w:p>
      <w:pPr>
        <w:ind w:firstLine="485"/>
        <w:spacing w:line="396" w:lineRule="exact"/>
        <w:rPr>
          <w:sz w:val="24"/>
        </w:rPr>
      </w:pPr>
      <w:r>
        <w:rPr>
          <w:rFonts w:hint="eastAsia"/>
          <w:sz w:val="24"/>
        </w:rPr>
        <w:t xml:space="preserve">（</w:t>
      </w:r>
      <w:r>
        <w:rPr>
          <w:sz w:val="24"/>
        </w:rPr>
        <w:t xml:space="preserve">5</w:t>
      </w:r>
      <w:r>
        <w:rPr>
          <w:rFonts w:hint="eastAsia"/>
          <w:sz w:val="24"/>
        </w:rPr>
        <w:t xml:space="preserve">）</w:t>
      </w:r>
      <w:r>
        <w:rPr>
          <w:rFonts w:hint="eastAsia"/>
          <w:sz w:val="24"/>
        </w:rPr>
        <w:t xml:space="preserve">未按合同规定的质量要求提供服务的，或</w:t>
      </w:r>
      <w:r>
        <w:rPr>
          <w:sz w:val="24"/>
        </w:rPr>
        <w:t xml:space="preserve">未按</w:t>
      </w:r>
      <w:r>
        <w:rPr>
          <w:rFonts w:hint="eastAsia"/>
          <w:sz w:val="24"/>
        </w:rPr>
        <w:t xml:space="preserve">规定的期限完成部分或全部相关</w:t>
      </w:r>
      <w:r>
        <w:rPr>
          <w:rFonts w:hint="eastAsia"/>
          <w:sz w:val="24"/>
        </w:rPr>
        <w:t xml:space="preserve">服务工作</w:t>
      </w:r>
      <w:r>
        <w:rPr>
          <w:rFonts w:hint="eastAsia"/>
          <w:sz w:val="24"/>
        </w:rPr>
        <w:t xml:space="preserve">的</w:t>
      </w:r>
      <w:r>
        <w:rPr>
          <w:rFonts w:hint="eastAsia"/>
          <w:sz w:val="24"/>
        </w:rPr>
        <w:t xml:space="preserve">；</w:t>
      </w:r>
      <w:r/>
    </w:p>
    <w:p>
      <w:pPr>
        <w:ind w:firstLine="485"/>
        <w:spacing w:line="396" w:lineRule="exact"/>
        <w:rPr>
          <w:sz w:val="24"/>
        </w:rPr>
      </w:pPr>
      <w:r>
        <w:rPr>
          <w:rFonts w:hint="eastAsia"/>
          <w:sz w:val="24"/>
        </w:rPr>
        <w:t xml:space="preserve">（</w:t>
      </w:r>
      <w:r>
        <w:rPr>
          <w:sz w:val="24"/>
        </w:rPr>
        <w:t xml:space="preserve">6</w:t>
      </w:r>
      <w:r>
        <w:rPr>
          <w:rFonts w:hint="eastAsia"/>
          <w:sz w:val="24"/>
        </w:rPr>
        <w:t xml:space="preserve">）其他</w:t>
      </w:r>
      <w:r>
        <w:rPr>
          <w:rFonts w:hint="eastAsia"/>
          <w:sz w:val="24"/>
        </w:rPr>
        <w:t xml:space="preserve">招标</w:t>
      </w:r>
      <w:r>
        <w:rPr>
          <w:rFonts w:hint="eastAsia"/>
          <w:sz w:val="24"/>
        </w:rPr>
        <w:t xml:space="preserve">文件中约定的可解除合同的情况。</w:t>
      </w:r>
      <w:r/>
    </w:p>
    <w:p>
      <w:pPr>
        <w:ind w:firstLine="485"/>
        <w:spacing w:line="396" w:lineRule="exact"/>
        <w:rPr>
          <w:sz w:val="24"/>
        </w:rPr>
      </w:pPr>
      <w:r>
        <w:rPr>
          <w:rFonts w:hint="eastAsia"/>
          <w:sz w:val="24"/>
        </w:rPr>
        <w:t xml:space="preserve">采购人解除合同后，重新开展政府</w:t>
      </w:r>
      <w:r>
        <w:rPr>
          <w:sz w:val="24"/>
        </w:rPr>
        <w:t xml:space="preserve">采购活动。</w:t>
      </w:r>
      <w:r/>
    </w:p>
    <w:p>
      <w:pPr>
        <w:ind w:firstLine="485"/>
        <w:spacing w:line="396" w:lineRule="exact"/>
        <w:rPr>
          <w:sz w:val="24"/>
        </w:rPr>
      </w:pPr>
      <w:r>
        <w:rPr>
          <w:sz w:val="24"/>
        </w:rPr>
        <w:t xml:space="preserve">4</w:t>
      </w:r>
      <w:r>
        <w:rPr>
          <w:rFonts w:hint="eastAsia"/>
          <w:sz w:val="24"/>
        </w:rPr>
        <w:t xml:space="preserve">、凡涉及招标文件的补充说明或修正，均以采购人、</w:t>
      </w:r>
      <w:r>
        <w:rPr>
          <w:sz w:val="24"/>
        </w:rPr>
        <w:t xml:space="preserve">采购代理机构</w:t>
      </w:r>
      <w:r>
        <w:rPr>
          <w:rFonts w:hint="eastAsia"/>
          <w:sz w:val="24"/>
        </w:rPr>
        <w:t xml:space="preserve">书面依据为准。</w:t>
      </w:r>
      <w:r/>
    </w:p>
    <w:p>
      <w:pPr>
        <w:ind w:firstLine="485"/>
        <w:spacing w:line="396" w:lineRule="exact"/>
        <w:rPr>
          <w:sz w:val="24"/>
        </w:rPr>
      </w:pPr>
      <w:r>
        <w:rPr>
          <w:sz w:val="24"/>
        </w:rPr>
        <w:t xml:space="preserve">5</w:t>
      </w:r>
      <w:r>
        <w:rPr>
          <w:rFonts w:hint="eastAsia"/>
          <w:sz w:val="24"/>
        </w:rPr>
        <w:t xml:space="preserve">、采购人、</w:t>
      </w:r>
      <w:r>
        <w:rPr>
          <w:sz w:val="24"/>
        </w:rPr>
        <w:t xml:space="preserve">采购代理机构</w:t>
      </w:r>
      <w:r>
        <w:rPr>
          <w:rFonts w:hint="eastAsia"/>
          <w:sz w:val="24"/>
        </w:rPr>
        <w:t xml:space="preserve">对本次投标结果不做任何解释。</w:t>
      </w:r>
      <w:r/>
    </w:p>
    <w:p>
      <w:pPr>
        <w:pStyle w:val="909"/>
      </w:pPr>
      <w:r/>
      <w:bookmarkStart w:id="52" w:name="_Toc172537489"/>
      <w:r>
        <w:rPr>
          <w:rFonts w:hint="eastAsia"/>
        </w:rPr>
        <w:t xml:space="preserve">第四章　评标方法和评标标准</w:t>
      </w:r>
      <w:bookmarkEnd w:id="52"/>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本次评审采用综合评分法，是指响应文件满足磋商文件全部实质性要求</w:t>
      </w:r>
      <w:r>
        <w:rPr>
          <w:rFonts w:hint="eastAsia" w:ascii="宋体" w:hAnsi="宋体" w:eastAsia="宋体" w:cs="Times New Roman"/>
          <w:sz w:val="24"/>
          <w:szCs w:val="24"/>
        </w:rPr>
        <w:t xml:space="preserve">且按照</w:t>
      </w:r>
      <w:r>
        <w:rPr>
          <w:rFonts w:hint="eastAsia" w:ascii="宋体" w:hAnsi="宋体" w:eastAsia="宋体" w:cs="Times New Roman"/>
          <w:sz w:val="24"/>
          <w:szCs w:val="24"/>
        </w:rPr>
        <w:t xml:space="preserve">评审因素的量化指标评审得分最高的供应商为成交供应商的评审方法。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磋商小组遵循公平、公正、择优原则，独立按照评审标准评定供应商的分值；各供应商的最终得分为各评委所评定分值的平均值，并按高低顺序排列，依法确定排序第一的供应商为成交供应商。若得分相同，按报价</w:t>
      </w:r>
      <w:r>
        <w:rPr>
          <w:rFonts w:hint="eastAsia" w:ascii="宋体" w:hAnsi="宋体" w:eastAsia="宋体" w:cs="Times New Roman"/>
          <w:b/>
          <w:bCs/>
          <w:sz w:val="24"/>
          <w:szCs w:val="24"/>
        </w:rPr>
        <w:t xml:space="preserve">（1-优惠率）</w:t>
      </w:r>
      <w:r>
        <w:rPr>
          <w:rFonts w:hint="eastAsia" w:ascii="宋体" w:hAnsi="宋体" w:eastAsia="宋体" w:cs="Times New Roman"/>
          <w:sz w:val="24"/>
          <w:szCs w:val="24"/>
        </w:rPr>
        <w:t xml:space="preserve">由低到高顺序排列；得分且报价相同，按技术指标优劣顺序排列。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w:t>
      </w:r>
      <w:r>
        <w:rPr>
          <w:rFonts w:hint="eastAsia" w:ascii="黑体" w:hAnsi="黑体" w:eastAsia="黑体" w:cs="Times New Roman"/>
          <w:sz w:val="28"/>
          <w:szCs w:val="28"/>
        </w:rPr>
        <w:t xml:space="preserve">、</w:t>
      </w:r>
      <w:bookmarkStart w:id="53" w:name="OLE_LINK5"/>
      <w:r/>
      <w:bookmarkStart w:id="54" w:name="OLE_LINK6"/>
      <w:r>
        <w:rPr>
          <w:rFonts w:hint="eastAsia" w:ascii="黑体" w:hAnsi="黑体" w:eastAsia="黑体" w:cs="Times New Roman"/>
          <w:sz w:val="28"/>
          <w:szCs w:val="28"/>
        </w:rPr>
        <w:t xml:space="preserve">评分标准</w:t>
      </w:r>
      <w:bookmarkEnd w:id="53"/>
      <w:r/>
      <w:bookmarkEnd w:id="5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22"/>
        <w:gridCol w:w="847"/>
        <w:gridCol w:w="1045"/>
        <w:gridCol w:w="5670"/>
        <w:gridCol w:w="618"/>
      </w:tblGrid>
      <w:tr>
        <w:trPr>
          <w:jc w:val="center"/>
          <w:trHeight w:val="20"/>
        </w:trPr>
        <w:tc>
          <w:tcPr>
            <w:tcW w:w="1222"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评分项</w:t>
            </w:r>
            <w:r/>
          </w:p>
        </w:tc>
        <w:tc>
          <w:tcPr>
            <w:tcW w:w="847"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序号</w:t>
            </w:r>
            <w:r/>
          </w:p>
        </w:tc>
        <w:tc>
          <w:tcPr>
            <w:tcW w:w="1045"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评分因素</w:t>
            </w:r>
            <w:r/>
          </w:p>
        </w:tc>
        <w:tc>
          <w:tcPr>
            <w:tcW w:w="5670"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评分细则</w:t>
            </w:r>
            <w:r/>
          </w:p>
        </w:tc>
        <w:tc>
          <w:tcPr>
            <w:tcW w:w="618"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分值</w:t>
            </w:r>
            <w:r/>
          </w:p>
        </w:tc>
      </w:tr>
      <w:tr>
        <w:trPr>
          <w:jc w:val="center"/>
          <w:trHeight w:val="20"/>
        </w:trPr>
        <w:tc>
          <w:tcPr>
            <w:tcW w:w="1222"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一、价格部分</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rPr>
              <w:t xml:space="preserve">15</w:t>
            </w:r>
            <w:r>
              <w:rPr>
                <w:rFonts w:hint="eastAsia" w:ascii="宋体" w:hAnsi="宋体" w:eastAsia="宋体" w:cs="Times New Roman"/>
                <w:sz w:val="24"/>
                <w:szCs w:val="24"/>
                <w:lang w:val="zh-CN"/>
              </w:rPr>
              <w:t xml:space="preserve">分）</w:t>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1.1</w:t>
            </w:r>
            <w:r/>
          </w:p>
        </w:tc>
        <w:tc>
          <w:tcPr>
            <w:tcW w:w="1045"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磋商报价</w:t>
            </w:r>
            <w:r/>
          </w:p>
        </w:tc>
        <w:tc>
          <w:tcPr>
            <w:tcW w:w="5670" w:type="dxa"/>
            <w:vAlign w:val="center"/>
            <w:textDirection w:val="lrTb"/>
            <w:noWrap w:val="false"/>
          </w:tcPr>
          <w:p>
            <w:pPr>
              <w:spacing w:line="400" w:lineRule="exact"/>
              <w:widowControl/>
              <w:rPr>
                <w:rFonts w:ascii="宋体" w:hAnsi="宋体" w:eastAsia="宋体" w:cs="宋体"/>
                <w:spacing w:val="1"/>
                <w:sz w:val="24"/>
                <w:szCs w:val="24"/>
              </w:rPr>
            </w:pPr>
            <w:r/>
            <w:bookmarkStart w:id="55" w:name="OLE_LINK48"/>
            <w:r>
              <w:rPr>
                <w:rFonts w:hint="eastAsia" w:ascii="宋体" w:hAnsi="宋体" w:eastAsia="宋体" w:cs="宋体"/>
                <w:spacing w:val="1"/>
                <w:sz w:val="24"/>
                <w:szCs w:val="24"/>
              </w:rPr>
              <w:t xml:space="preserve">满足磋商文件要求且最后报价最低的供应商的价格为磋商基准价，其价格为满分。其他供应商的价格</w:t>
            </w:r>
            <w:r>
              <w:rPr>
                <w:rFonts w:hint="eastAsia" w:ascii="宋体" w:hAnsi="宋体" w:eastAsia="宋体" w:cs="宋体"/>
                <w:spacing w:val="1"/>
                <w:sz w:val="24"/>
                <w:szCs w:val="24"/>
              </w:rPr>
              <w:t xml:space="preserve">分按照</w:t>
            </w:r>
            <w:r>
              <w:rPr>
                <w:rFonts w:hint="eastAsia" w:ascii="宋体" w:hAnsi="宋体" w:eastAsia="宋体" w:cs="宋体"/>
                <w:spacing w:val="1"/>
                <w:sz w:val="24"/>
                <w:szCs w:val="24"/>
              </w:rPr>
              <w:t xml:space="preserve">下列公式计算：</w:t>
            </w:r>
            <w:r/>
          </w:p>
          <w:p>
            <w:pPr>
              <w:spacing w:line="400" w:lineRule="exact"/>
              <w:widowControl/>
              <w:rPr>
                <w:rFonts w:ascii="宋体" w:hAnsi="宋体" w:eastAsia="宋体" w:cs="宋体"/>
                <w:spacing w:val="1"/>
                <w:sz w:val="24"/>
                <w:szCs w:val="24"/>
              </w:rPr>
            </w:pPr>
            <w:r>
              <w:rPr>
                <w:rFonts w:hint="eastAsia" w:ascii="宋体" w:hAnsi="宋体" w:eastAsia="宋体" w:cs="宋体"/>
                <w:sz w:val="24"/>
              </w:rPr>
              <w:t xml:space="preserve">磋商报价得分</w:t>
            </w:r>
            <w:r>
              <w:rPr>
                <w:rFonts w:hint="eastAsia" w:ascii="宋体" w:hAnsi="宋体" w:eastAsia="宋体" w:cs="宋体"/>
                <w:spacing w:val="1"/>
                <w:sz w:val="24"/>
                <w:szCs w:val="24"/>
              </w:rPr>
              <w:t xml:space="preserve">＝（</w:t>
            </w:r>
            <w:r>
              <w:rPr>
                <w:rFonts w:hint="eastAsia" w:ascii="宋体" w:hAnsi="宋体" w:eastAsia="宋体" w:cs="宋体"/>
                <w:spacing w:val="1"/>
                <w:sz w:val="24"/>
                <w:szCs w:val="24"/>
              </w:rPr>
              <w:t xml:space="preserve">磋商基准价/</w:t>
            </w:r>
            <w:r>
              <w:rPr>
                <w:rFonts w:hint="eastAsia" w:ascii="宋体" w:hAnsi="宋体"/>
                <w:sz w:val="24"/>
              </w:rPr>
              <w:t xml:space="preserve">最后磋商报价</w:t>
            </w:r>
            <w:r>
              <w:rPr>
                <w:rFonts w:hint="eastAsia" w:ascii="宋体" w:hAnsi="宋体" w:eastAsia="宋体" w:cs="宋体"/>
                <w:spacing w:val="1"/>
                <w:sz w:val="24"/>
                <w:szCs w:val="24"/>
              </w:rPr>
              <w:t xml:space="preserve">）×</w:t>
            </w:r>
            <w:r>
              <w:rPr>
                <w:rFonts w:ascii="宋体" w:hAnsi="宋体" w:eastAsia="宋体" w:cs="宋体"/>
                <w:spacing w:val="1"/>
                <w:sz w:val="24"/>
                <w:szCs w:val="24"/>
              </w:rPr>
              <w:t xml:space="preserve">15</w:t>
            </w:r>
            <w:r>
              <w:rPr>
                <w:rFonts w:hint="eastAsia" w:ascii="宋体" w:hAnsi="宋体" w:eastAsia="宋体" w:cs="宋体"/>
                <w:spacing w:val="1"/>
                <w:sz w:val="24"/>
                <w:szCs w:val="24"/>
              </w:rPr>
              <w:t xml:space="preserve">分</w:t>
            </w:r>
            <w:r/>
          </w:p>
          <w:p>
            <w:pPr>
              <w:spacing w:line="400" w:lineRule="exact"/>
              <w:widowControl/>
              <w:rPr>
                <w:rFonts w:ascii="宋体" w:hAnsi="宋体" w:eastAsia="宋体" w:cs="宋体"/>
                <w:spacing w:val="1"/>
                <w:sz w:val="24"/>
                <w:szCs w:val="24"/>
              </w:rPr>
            </w:pPr>
            <w:r>
              <w:rPr>
                <w:rFonts w:hint="eastAsia" w:ascii="宋体" w:hAnsi="宋体" w:eastAsia="宋体" w:cs="Times New Roman"/>
                <w:b/>
                <w:sz w:val="24"/>
                <w:szCs w:val="24"/>
                <w:lang w:val="zh-CN"/>
              </w:rPr>
              <w:t xml:space="preserve">注：本项目以（1-优惠率）作为投标报价计算价格分</w:t>
            </w:r>
            <w:r>
              <w:rPr>
                <w:rFonts w:hint="eastAsia" w:ascii="宋体" w:hAnsi="宋体" w:eastAsia="宋体" w:cs="Times New Roman"/>
                <w:b/>
                <w:sz w:val="24"/>
                <w:szCs w:val="24"/>
                <w:lang w:val="zh-CN"/>
              </w:rPr>
              <w:t xml:space="preserve">。</w:t>
            </w:r>
            <w:bookmarkEnd w:id="55"/>
            <w:r/>
            <w:r/>
          </w:p>
        </w:tc>
        <w:tc>
          <w:tcPr>
            <w:tcW w:w="61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15</w:t>
            </w:r>
            <w:r/>
          </w:p>
        </w:tc>
      </w:tr>
      <w:tr>
        <w:trPr>
          <w:jc w:val="center"/>
          <w:trHeight w:val="20"/>
        </w:trPr>
        <w:tc>
          <w:tcPr>
            <w:tcW w:w="1222" w:type="dxa"/>
            <w:vAlign w:val="center"/>
            <w:vMerge w:val="restart"/>
            <w:textDirection w:val="lrTb"/>
            <w:noWrap w:val="false"/>
          </w:tcPr>
          <w:p>
            <w:pP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二、技术</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部分</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hint="eastAsia" w:ascii="宋体" w:hAnsi="宋体" w:eastAsia="宋体" w:cs="Times New Roman"/>
                <w:sz w:val="24"/>
                <w:szCs w:val="24"/>
              </w:rPr>
              <w:t xml:space="preserve">50</w:t>
            </w:r>
            <w:r>
              <w:rPr>
                <w:rFonts w:hint="eastAsia" w:ascii="宋体" w:hAnsi="宋体" w:eastAsia="宋体" w:cs="Times New Roman"/>
                <w:sz w:val="24"/>
                <w:szCs w:val="24"/>
                <w:lang w:val="zh-CN"/>
              </w:rPr>
              <w:t xml:space="preserve">分）</w:t>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2.1</w:t>
            </w:r>
            <w:r/>
          </w:p>
        </w:tc>
        <w:tc>
          <w:tcPr>
            <w:tcW w:w="10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服务</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方案</w:t>
            </w:r>
            <w:r/>
          </w:p>
        </w:tc>
        <w:tc>
          <w:tcPr>
            <w:tcW w:w="5670" w:type="dxa"/>
            <w:vAlign w:val="center"/>
            <w:textDirection w:val="lrTb"/>
            <w:noWrap w:val="false"/>
          </w:tcPr>
          <w:p>
            <w:pPr>
              <w:spacing w:line="400" w:lineRule="exact"/>
              <w:widowControl/>
              <w:rPr>
                <w:rFonts w:hAnsi="宋体"/>
                <w:sz w:val="24"/>
              </w:rPr>
            </w:pPr>
            <w:r>
              <w:rPr>
                <w:rFonts w:hint="eastAsia" w:hAnsi="宋体"/>
                <w:sz w:val="24"/>
              </w:rPr>
              <w:t xml:space="preserve">供应商</w:t>
            </w:r>
            <w:r>
              <w:rPr>
                <w:rFonts w:hint="eastAsia" w:hAnsi="宋体"/>
                <w:sz w:val="24"/>
              </w:rPr>
              <w:t xml:space="preserve">针对本项目提供服务方案，包括</w:t>
            </w:r>
            <w:r>
              <w:rPr>
                <w:rFonts w:hint="eastAsia" w:hAnsi="宋体"/>
                <w:sz w:val="24"/>
              </w:rPr>
              <w:t xml:space="preserve">①项目理解</w:t>
            </w:r>
            <w:r>
              <w:rPr>
                <w:rFonts w:hint="eastAsia" w:hAnsi="宋体"/>
                <w:sz w:val="24"/>
              </w:rPr>
              <w:t xml:space="preserve">、</w:t>
            </w:r>
            <w:r>
              <w:rPr>
                <w:rFonts w:hint="eastAsia" w:hAnsi="宋体"/>
                <w:sz w:val="24"/>
              </w:rPr>
              <w:t xml:space="preserve">②工作思路</w:t>
            </w:r>
            <w:r>
              <w:rPr>
                <w:rFonts w:hint="eastAsia" w:hAnsi="宋体"/>
                <w:sz w:val="24"/>
              </w:rPr>
              <w:t xml:space="preserve">、</w:t>
            </w:r>
            <w:r>
              <w:rPr>
                <w:rFonts w:hint="eastAsia" w:hAnsi="宋体"/>
                <w:sz w:val="24"/>
              </w:rPr>
              <w:t xml:space="preserve">③工作目标</w:t>
            </w:r>
            <w:r>
              <w:rPr>
                <w:rFonts w:hint="eastAsia" w:hAnsi="宋体"/>
                <w:sz w:val="24"/>
              </w:rPr>
              <w:t xml:space="preserve">、</w:t>
            </w:r>
            <w:r>
              <w:rPr>
                <w:rFonts w:hint="eastAsia" w:hAnsi="宋体"/>
                <w:sz w:val="24"/>
              </w:rPr>
              <w:t xml:space="preserve">④环</w:t>
            </w:r>
            <w:r>
              <w:rPr>
                <w:rFonts w:hint="eastAsia" w:hAnsi="宋体"/>
                <w:sz w:val="24"/>
              </w:rPr>
              <w:t xml:space="preserve">评文件</w:t>
            </w:r>
            <w:r>
              <w:rPr>
                <w:rFonts w:hint="eastAsia" w:hAnsi="宋体"/>
                <w:sz w:val="24"/>
              </w:rPr>
              <w:t xml:space="preserve">技术评估</w:t>
            </w:r>
            <w:r>
              <w:rPr>
                <w:rFonts w:hint="eastAsia" w:hAnsi="宋体"/>
                <w:sz w:val="24"/>
              </w:rPr>
              <w:t xml:space="preserve">工作</w:t>
            </w:r>
            <w:r>
              <w:rPr>
                <w:rFonts w:hint="eastAsia" w:hAnsi="宋体"/>
                <w:sz w:val="24"/>
              </w:rPr>
              <w:t xml:space="preserve">流程</w:t>
            </w:r>
            <w:r>
              <w:rPr>
                <w:rFonts w:hint="eastAsia" w:hAnsi="宋体"/>
                <w:sz w:val="24"/>
              </w:rPr>
              <w:t xml:space="preserve">，</w:t>
            </w:r>
            <w:r>
              <w:rPr>
                <w:rFonts w:hint="eastAsia" w:hAnsi="宋体"/>
                <w:sz w:val="24"/>
              </w:rPr>
              <w:t xml:space="preserve">方案内容描述全面合理符合采购需求的得</w:t>
            </w:r>
            <w:r>
              <w:rPr>
                <w:rFonts w:hAnsi="宋体"/>
                <w:sz w:val="24"/>
              </w:rPr>
              <w:t xml:space="preserve">12</w:t>
            </w:r>
            <w:r>
              <w:rPr>
                <w:rFonts w:hint="eastAsia" w:hAnsi="宋体"/>
                <w:sz w:val="24"/>
              </w:rPr>
              <w:t xml:space="preserve">分，每有一项内容缺失的扣</w:t>
            </w:r>
            <w:r>
              <w:rPr>
                <w:rFonts w:hAnsi="宋体"/>
                <w:sz w:val="24"/>
              </w:rPr>
              <w:t xml:space="preserve">3</w:t>
            </w:r>
            <w:r>
              <w:rPr>
                <w:rFonts w:hint="eastAsia" w:hAnsi="宋体"/>
                <w:sz w:val="24"/>
              </w:rPr>
              <w:t xml:space="preserve">分；每有一项内容存在缺陷或不满足要求的扣</w:t>
            </w:r>
            <w:r>
              <w:rPr>
                <w:rFonts w:hint="eastAsia" w:hAnsi="宋体"/>
                <w:sz w:val="24"/>
              </w:rPr>
              <w:t xml:space="preserve">1</w:t>
            </w:r>
            <w:r>
              <w:rPr>
                <w:rFonts w:hAnsi="宋体"/>
                <w:sz w:val="24"/>
              </w:rPr>
              <w:t xml:space="preserve">.5</w:t>
            </w:r>
            <w:r>
              <w:rPr>
                <w:rFonts w:hint="eastAsia" w:hAnsi="宋体"/>
                <w:sz w:val="24"/>
              </w:rPr>
              <w:t xml:space="preserve">分，扣完为止。</w:t>
            </w:r>
            <w:r/>
          </w:p>
          <w:p>
            <w:pPr>
              <w:spacing w:line="400" w:lineRule="exact"/>
              <w:widowControl/>
              <w:rPr>
                <w:rFonts w:hAnsi="宋体"/>
                <w:sz w:val="24"/>
              </w:rPr>
            </w:pPr>
            <w:r>
              <w:rPr>
                <w:rFonts w:hint="eastAsia"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12</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2.2</w:t>
            </w:r>
            <w:r/>
          </w:p>
        </w:tc>
        <w:tc>
          <w:tcPr>
            <w:tcW w:w="1045" w:type="dxa"/>
            <w:vAlign w:val="center"/>
            <w:textDirection w:val="lrTb"/>
            <w:noWrap w:val="false"/>
          </w:tcPr>
          <w:p>
            <w:pPr>
              <w:jc w:val="center"/>
              <w:spacing w:line="400" w:lineRule="exact"/>
              <w:rPr>
                <w:rFonts w:ascii="宋体" w:hAnsi="宋体" w:eastAsia="宋体" w:cs="Times New Roman"/>
                <w:sz w:val="24"/>
                <w:szCs w:val="24"/>
              </w:rPr>
            </w:pPr>
            <w:r>
              <w:rPr>
                <w:rFonts w:hint="eastAsia" w:hAnsiTheme="minorEastAsia"/>
                <w:bCs/>
                <w:sz w:val="24"/>
              </w:rPr>
              <w:t xml:space="preserve">工作制度</w:t>
            </w:r>
            <w:r/>
          </w:p>
        </w:tc>
        <w:tc>
          <w:tcPr>
            <w:tcW w:w="5670" w:type="dxa"/>
            <w:vAlign w:val="center"/>
            <w:textDirection w:val="lrTb"/>
            <w:noWrap w:val="false"/>
          </w:tcPr>
          <w:p>
            <w:pPr>
              <w:spacing w:line="400" w:lineRule="exact"/>
              <w:widowControl/>
              <w:rPr>
                <w:rFonts w:ascii="宋体" w:hAnsi="宋体" w:eastAsia="宋体" w:cs="宋体"/>
                <w:spacing w:val="1"/>
                <w:sz w:val="24"/>
                <w:szCs w:val="24"/>
              </w:rPr>
            </w:pPr>
            <w:r>
              <w:rPr>
                <w:rFonts w:hint="eastAsia" w:hAnsi="宋体"/>
                <w:sz w:val="24"/>
              </w:rPr>
              <w:t xml:space="preserve">供应商</w:t>
            </w:r>
            <w:r>
              <w:rPr>
                <w:rFonts w:ascii="宋体" w:hAnsi="宋体" w:eastAsia="宋体" w:cs="宋体"/>
                <w:spacing w:val="1"/>
                <w:sz w:val="24"/>
                <w:szCs w:val="24"/>
              </w:rPr>
              <w:t xml:space="preserve">针对本项目制定</w:t>
            </w:r>
            <w:r>
              <w:rPr>
                <w:rFonts w:hint="eastAsia" w:ascii="宋体" w:hAnsi="宋体" w:eastAsia="宋体" w:cs="宋体"/>
                <w:spacing w:val="1"/>
                <w:sz w:val="24"/>
                <w:szCs w:val="24"/>
              </w:rPr>
              <w:t xml:space="preserve">工作制度</w:t>
            </w:r>
            <w:r>
              <w:rPr>
                <w:rFonts w:hint="eastAsia" w:ascii="宋体" w:hAnsi="宋体" w:eastAsia="宋体" w:cs="宋体"/>
                <w:spacing w:val="1"/>
                <w:sz w:val="24"/>
                <w:szCs w:val="24"/>
              </w:rPr>
              <w:t xml:space="preserve">，包括①</w:t>
            </w:r>
            <w:r>
              <w:rPr>
                <w:rFonts w:hAnsi="宋体"/>
                <w:sz w:val="24"/>
              </w:rPr>
              <w:t xml:space="preserve">现场踏勘</w:t>
            </w:r>
            <w:r>
              <w:rPr>
                <w:rFonts w:hint="eastAsia" w:hAnsi="宋体"/>
                <w:sz w:val="24"/>
              </w:rPr>
              <w:t xml:space="preserve">制度</w:t>
            </w:r>
            <w:r>
              <w:rPr>
                <w:rFonts w:hint="eastAsia" w:hAnsi="宋体"/>
                <w:sz w:val="24"/>
              </w:rPr>
              <w:t xml:space="preserve">、</w:t>
            </w:r>
            <w:r>
              <w:rPr>
                <w:rFonts w:hint="eastAsia" w:ascii="宋体" w:hAnsi="宋体" w:eastAsia="宋体" w:cs="宋体"/>
                <w:spacing w:val="1"/>
                <w:sz w:val="24"/>
                <w:szCs w:val="24"/>
              </w:rPr>
              <w:t xml:space="preserve">②</w:t>
            </w:r>
            <w:r>
              <w:rPr>
                <w:rFonts w:hAnsi="宋体"/>
                <w:sz w:val="24"/>
              </w:rPr>
              <w:t xml:space="preserve">专家咨询</w:t>
            </w:r>
            <w:r>
              <w:rPr>
                <w:rFonts w:hint="eastAsia" w:hAnsi="宋体"/>
                <w:sz w:val="24"/>
              </w:rPr>
              <w:t xml:space="preserve">制度</w:t>
            </w:r>
            <w:r>
              <w:rPr>
                <w:rFonts w:hint="eastAsia" w:hAnsi="宋体"/>
                <w:sz w:val="24"/>
              </w:rPr>
              <w:t xml:space="preserve">、</w:t>
            </w:r>
            <w:r>
              <w:rPr>
                <w:rFonts w:hint="eastAsia" w:ascii="宋体" w:hAnsi="宋体" w:eastAsia="宋体" w:cs="宋体"/>
                <w:spacing w:val="1"/>
                <w:sz w:val="24"/>
                <w:szCs w:val="24"/>
              </w:rPr>
              <w:t xml:space="preserve">③</w:t>
            </w:r>
            <w:r>
              <w:rPr>
                <w:rFonts w:hAnsi="宋体"/>
                <w:sz w:val="24"/>
              </w:rPr>
              <w:t xml:space="preserve">文档管理</w:t>
            </w:r>
            <w:r>
              <w:rPr>
                <w:rFonts w:hint="eastAsia" w:hAnsi="宋体"/>
                <w:sz w:val="24"/>
              </w:rPr>
              <w:t xml:space="preserve">制度</w:t>
            </w:r>
            <w:r>
              <w:rPr>
                <w:rFonts w:hint="eastAsia" w:hAnsi="宋体"/>
                <w:sz w:val="24"/>
              </w:rPr>
              <w:t xml:space="preserve">、</w:t>
            </w:r>
            <w:r>
              <w:rPr>
                <w:rFonts w:hint="eastAsia" w:ascii="宋体" w:hAnsi="宋体" w:eastAsia="宋体" w:cs="宋体"/>
                <w:spacing w:val="1"/>
                <w:sz w:val="24"/>
                <w:szCs w:val="24"/>
              </w:rPr>
              <w:t xml:space="preserve">④</w:t>
            </w:r>
            <w:r>
              <w:rPr>
                <w:rFonts w:hAnsi="宋体"/>
                <w:sz w:val="24"/>
              </w:rPr>
              <w:t xml:space="preserve">质量控制</w:t>
            </w:r>
            <w:r>
              <w:rPr>
                <w:rFonts w:hint="eastAsia" w:hAnsi="宋体"/>
                <w:sz w:val="24"/>
              </w:rPr>
              <w:t xml:space="preserve">制</w:t>
            </w:r>
            <w:r>
              <w:rPr>
                <w:rFonts w:hint="eastAsia" w:ascii="宋体" w:hAnsi="宋体" w:eastAsia="宋体" w:cs="宋体"/>
                <w:spacing w:val="1"/>
                <w:sz w:val="24"/>
                <w:szCs w:val="24"/>
              </w:rPr>
              <w:t xml:space="preserve">度</w:t>
            </w:r>
            <w:r>
              <w:rPr>
                <w:rFonts w:hint="eastAsia" w:ascii="宋体" w:hAnsi="宋体" w:eastAsia="宋体" w:cs="宋体"/>
                <w:spacing w:val="1"/>
                <w:sz w:val="24"/>
                <w:szCs w:val="24"/>
              </w:rPr>
              <w:t xml:space="preserve">、</w:t>
            </w:r>
            <w:r>
              <w:rPr>
                <w:rFonts w:hint="eastAsia" w:ascii="宋体" w:hAnsi="宋体" w:eastAsia="宋体" w:cs="宋体"/>
                <w:spacing w:val="1"/>
                <w:sz w:val="24"/>
                <w:szCs w:val="24"/>
              </w:rPr>
              <w:t xml:space="preserve">⑤进度管理制度</w:t>
            </w:r>
            <w:r>
              <w:rPr>
                <w:rFonts w:hint="eastAsia" w:ascii="宋体" w:hAnsi="宋体" w:eastAsia="宋体" w:cs="宋体"/>
                <w:spacing w:val="1"/>
                <w:sz w:val="24"/>
                <w:szCs w:val="24"/>
              </w:rPr>
              <w:t xml:space="preserve">，</w:t>
            </w:r>
            <w:r>
              <w:rPr>
                <w:rFonts w:hint="eastAsia" w:ascii="宋体" w:hAnsi="宋体" w:eastAsia="宋体" w:cs="宋体"/>
                <w:spacing w:val="1"/>
                <w:sz w:val="24"/>
                <w:szCs w:val="24"/>
              </w:rPr>
              <w:t xml:space="preserve">制度</w:t>
            </w:r>
            <w:r>
              <w:rPr>
                <w:rFonts w:hint="eastAsia" w:ascii="宋体" w:hAnsi="宋体" w:eastAsia="宋体" w:cs="宋体"/>
                <w:spacing w:val="1"/>
                <w:sz w:val="24"/>
                <w:szCs w:val="24"/>
              </w:rPr>
              <w:t xml:space="preserve">内容描述全面合理符合采购需求的得</w:t>
            </w:r>
            <w:r>
              <w:rPr>
                <w:rFonts w:ascii="宋体" w:hAnsi="宋体" w:eastAsia="宋体" w:cs="宋体"/>
                <w:spacing w:val="1"/>
                <w:sz w:val="24"/>
                <w:szCs w:val="24"/>
              </w:rPr>
              <w:t xml:space="preserve">10</w:t>
            </w:r>
            <w:r>
              <w:rPr>
                <w:rFonts w:hint="eastAsia" w:ascii="宋体" w:hAnsi="宋体" w:eastAsia="宋体" w:cs="宋体"/>
                <w:spacing w:val="1"/>
                <w:sz w:val="24"/>
                <w:szCs w:val="24"/>
              </w:rPr>
              <w:t xml:space="preserve">分，每有一项内容缺失的扣2分；每有一项内容存在缺陷或不满足要求的扣1分，扣完为止。</w:t>
            </w:r>
            <w:r/>
          </w:p>
          <w:p>
            <w:pPr>
              <w:spacing w:line="400" w:lineRule="exact"/>
              <w:widowControl/>
              <w:rPr>
                <w:rFonts w:ascii="宋体" w:hAnsi="宋体" w:eastAsia="宋体" w:cs="宋体"/>
                <w:spacing w:val="14"/>
                <w:sz w:val="24"/>
                <w:szCs w:val="24"/>
              </w:rPr>
            </w:pPr>
            <w:r>
              <w:rPr>
                <w:rFonts w:hint="eastAsia" w:ascii="宋体" w:hAnsi="宋体" w:eastAsia="宋体" w:cs="宋体"/>
                <w:spacing w:val="1"/>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10</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2.3</w:t>
            </w:r>
            <w:r/>
          </w:p>
        </w:tc>
        <w:tc>
          <w:tcPr>
            <w:tcW w:w="1045" w:type="dxa"/>
            <w:vAlign w:val="center"/>
            <w:textDirection w:val="lrTb"/>
            <w:noWrap w:val="false"/>
          </w:tcPr>
          <w:p>
            <w:pPr>
              <w:jc w:val="center"/>
              <w:spacing w:before="115" w:line="220" w:lineRule="auto"/>
              <w:widowControl/>
              <w:rPr>
                <w:rFonts w:ascii="宋体" w:hAnsi="宋体" w:eastAsia="宋体" w:cs="宋体"/>
                <w:spacing w:val="2"/>
                <w:sz w:val="24"/>
                <w:szCs w:val="24"/>
                <w:lang w:eastAsia="en-US"/>
              </w:rPr>
            </w:pPr>
            <w:r>
              <w:rPr>
                <w:rFonts w:hint="eastAsia" w:hAnsiTheme="minorEastAsia"/>
                <w:bCs/>
                <w:sz w:val="24"/>
              </w:rPr>
              <w:t xml:space="preserve">成果质量保证措施</w:t>
            </w:r>
            <w:r/>
          </w:p>
        </w:tc>
        <w:tc>
          <w:tcPr>
            <w:tcW w:w="5670" w:type="dxa"/>
            <w:vAlign w:val="center"/>
            <w:textDirection w:val="lrTb"/>
            <w:noWrap w:val="false"/>
          </w:tcPr>
          <w:p>
            <w:pPr>
              <w:spacing w:line="400" w:lineRule="exact"/>
              <w:widowControl/>
              <w:rPr>
                <w:rFonts w:ascii="宋体" w:hAnsi="宋体" w:eastAsia="宋体" w:cs="宋体"/>
                <w:spacing w:val="1"/>
                <w:sz w:val="24"/>
                <w:szCs w:val="24"/>
              </w:rPr>
            </w:pPr>
            <w:r>
              <w:rPr>
                <w:rFonts w:hint="eastAsia" w:hAnsi="宋体"/>
                <w:sz w:val="24"/>
              </w:rPr>
              <w:t xml:space="preserve">供应商</w:t>
            </w:r>
            <w:r>
              <w:rPr>
                <w:rFonts w:ascii="宋体" w:hAnsi="宋体" w:eastAsia="宋体" w:cs="宋体"/>
                <w:spacing w:val="1"/>
                <w:sz w:val="24"/>
                <w:szCs w:val="24"/>
              </w:rPr>
              <w:t xml:space="preserve">针对本项目</w:t>
            </w:r>
            <w:r>
              <w:rPr>
                <w:rFonts w:hint="eastAsia" w:ascii="宋体" w:hAnsi="宋体" w:eastAsia="宋体" w:cs="宋体"/>
                <w:spacing w:val="1"/>
                <w:sz w:val="24"/>
                <w:szCs w:val="24"/>
              </w:rPr>
              <w:t xml:space="preserve">提供</w:t>
            </w:r>
            <w:r>
              <w:rPr>
                <w:rFonts w:hint="eastAsia" w:hAnsiTheme="minorEastAsia"/>
                <w:bCs/>
                <w:sz w:val="24"/>
              </w:rPr>
              <w:t xml:space="preserve">成果质量保证措施</w:t>
            </w:r>
            <w:r>
              <w:rPr>
                <w:rFonts w:ascii="宋体" w:hAnsi="宋体" w:eastAsia="宋体" w:cs="宋体"/>
                <w:spacing w:val="1"/>
                <w:sz w:val="24"/>
                <w:szCs w:val="24"/>
              </w:rPr>
              <w:t xml:space="preserve">方案</w:t>
            </w:r>
            <w:r>
              <w:rPr>
                <w:rFonts w:hint="eastAsia" w:ascii="宋体" w:hAnsi="宋体" w:eastAsia="宋体" w:cs="宋体"/>
                <w:spacing w:val="1"/>
                <w:sz w:val="24"/>
                <w:szCs w:val="24"/>
              </w:rPr>
              <w:t xml:space="preserve">，</w:t>
            </w:r>
            <w:r>
              <w:rPr>
                <w:rFonts w:ascii="宋体" w:hAnsi="宋体" w:eastAsia="宋体" w:cs="宋体"/>
                <w:spacing w:val="1"/>
                <w:sz w:val="24"/>
                <w:szCs w:val="24"/>
              </w:rPr>
              <w:t xml:space="preserve">包括</w:t>
            </w:r>
            <w:r>
              <w:rPr>
                <w:rFonts w:hint="eastAsia" w:ascii="宋体" w:hAnsi="宋体" w:eastAsia="宋体" w:cs="宋体"/>
                <w:spacing w:val="1"/>
                <w:sz w:val="24"/>
                <w:szCs w:val="24"/>
              </w:rPr>
              <w:t xml:space="preserve">①</w:t>
            </w:r>
            <w:r>
              <w:rPr>
                <w:rFonts w:hint="eastAsia" w:ascii="宋体" w:hAnsi="宋体" w:eastAsia="宋体" w:cs="宋体"/>
                <w:spacing w:val="1"/>
                <w:sz w:val="24"/>
                <w:szCs w:val="24"/>
              </w:rPr>
              <w:t xml:space="preserve">时效保障措施</w:t>
            </w:r>
            <w:r>
              <w:rPr>
                <w:rFonts w:hint="eastAsia" w:ascii="宋体" w:hAnsi="宋体" w:eastAsia="宋体" w:cs="宋体"/>
                <w:spacing w:val="1"/>
                <w:sz w:val="24"/>
                <w:szCs w:val="24"/>
              </w:rPr>
              <w:t xml:space="preserve">、</w:t>
            </w:r>
            <w:r>
              <w:rPr>
                <w:rFonts w:hint="eastAsia" w:ascii="宋体" w:hAnsi="宋体" w:eastAsia="宋体" w:cs="宋体"/>
                <w:spacing w:val="1"/>
                <w:sz w:val="24"/>
                <w:szCs w:val="24"/>
              </w:rPr>
              <w:t xml:space="preserve">②</w:t>
            </w:r>
            <w:r>
              <w:rPr>
                <w:rFonts w:hint="eastAsia" w:ascii="宋体" w:hAnsi="宋体" w:eastAsia="宋体" w:cs="宋体"/>
                <w:spacing w:val="1"/>
                <w:sz w:val="24"/>
                <w:szCs w:val="24"/>
              </w:rPr>
              <w:t xml:space="preserve">项目成果质量承诺</w:t>
            </w:r>
            <w:r>
              <w:rPr>
                <w:rFonts w:hint="eastAsia" w:ascii="宋体" w:hAnsi="宋体" w:eastAsia="宋体" w:cs="宋体"/>
                <w:spacing w:val="1"/>
                <w:sz w:val="24"/>
                <w:szCs w:val="24"/>
              </w:rPr>
              <w:t xml:space="preserve">、</w:t>
            </w:r>
            <w:r>
              <w:rPr>
                <w:rFonts w:hint="eastAsia" w:ascii="宋体" w:hAnsi="宋体" w:eastAsia="宋体" w:cs="宋体"/>
                <w:spacing w:val="1"/>
                <w:sz w:val="24"/>
                <w:szCs w:val="24"/>
              </w:rPr>
              <w:t xml:space="preserve">③</w:t>
            </w:r>
            <w:r>
              <w:rPr>
                <w:rFonts w:hint="eastAsia" w:ascii="宋体" w:hAnsi="宋体" w:eastAsia="宋体" w:cs="宋体"/>
                <w:spacing w:val="1"/>
                <w:sz w:val="24"/>
                <w:szCs w:val="24"/>
              </w:rPr>
              <w:t xml:space="preserve">技术评估成果审核</w:t>
            </w:r>
            <w:r>
              <w:rPr>
                <w:rFonts w:hint="eastAsia" w:ascii="宋体" w:hAnsi="宋体" w:eastAsia="宋体" w:cs="宋体"/>
                <w:spacing w:val="1"/>
                <w:sz w:val="24"/>
                <w:szCs w:val="24"/>
              </w:rPr>
              <w:t xml:space="preserve">方案</w:t>
            </w:r>
            <w:r>
              <w:rPr>
                <w:rFonts w:hint="eastAsia" w:ascii="宋体" w:hAnsi="宋体" w:eastAsia="宋体" w:cs="宋体"/>
                <w:spacing w:val="1"/>
                <w:sz w:val="24"/>
                <w:szCs w:val="24"/>
              </w:rPr>
              <w:t xml:space="preserve">、</w:t>
            </w:r>
            <w:r>
              <w:rPr>
                <w:rFonts w:hint="eastAsia" w:ascii="宋体" w:hAnsi="宋体" w:eastAsia="宋体" w:cs="宋体"/>
                <w:spacing w:val="1"/>
                <w:sz w:val="24"/>
                <w:szCs w:val="24"/>
              </w:rPr>
              <w:t xml:space="preserve">④</w:t>
            </w:r>
            <w:r>
              <w:rPr>
                <w:rFonts w:hint="eastAsia" w:ascii="宋体" w:hAnsi="宋体" w:eastAsia="宋体" w:cs="宋体"/>
                <w:spacing w:val="1"/>
                <w:sz w:val="24"/>
                <w:szCs w:val="24"/>
              </w:rPr>
              <w:t xml:space="preserve">管理机制</w:t>
            </w:r>
            <w:r>
              <w:rPr>
                <w:rFonts w:ascii="宋体" w:hAnsi="宋体" w:eastAsia="宋体" w:cs="宋体"/>
                <w:spacing w:val="1"/>
                <w:sz w:val="24"/>
                <w:szCs w:val="24"/>
              </w:rPr>
              <w:t xml:space="preserve">，</w:t>
            </w:r>
            <w:r>
              <w:rPr>
                <w:rFonts w:hint="eastAsia" w:ascii="宋体" w:hAnsi="宋体" w:eastAsia="宋体" w:cs="宋体"/>
                <w:spacing w:val="1"/>
                <w:sz w:val="24"/>
                <w:szCs w:val="24"/>
              </w:rPr>
              <w:t xml:space="preserve">方案内容描述全面合理符合采购需求的得</w:t>
            </w:r>
            <w:r>
              <w:rPr>
                <w:rFonts w:ascii="宋体" w:hAnsi="宋体" w:eastAsia="宋体" w:cs="宋体"/>
                <w:spacing w:val="1"/>
                <w:sz w:val="24"/>
                <w:szCs w:val="24"/>
              </w:rPr>
              <w:t xml:space="preserve">8</w:t>
            </w:r>
            <w:r>
              <w:rPr>
                <w:rFonts w:hint="eastAsia" w:ascii="宋体" w:hAnsi="宋体" w:eastAsia="宋体" w:cs="宋体"/>
                <w:spacing w:val="1"/>
                <w:sz w:val="24"/>
                <w:szCs w:val="24"/>
              </w:rPr>
              <w:t xml:space="preserve">分，每有一项内容缺失的扣</w:t>
            </w:r>
            <w:r>
              <w:rPr>
                <w:rFonts w:ascii="宋体" w:hAnsi="宋体" w:eastAsia="宋体" w:cs="宋体"/>
                <w:spacing w:val="1"/>
                <w:sz w:val="24"/>
                <w:szCs w:val="24"/>
              </w:rPr>
              <w:t xml:space="preserve">2</w:t>
            </w:r>
            <w:r>
              <w:rPr>
                <w:rFonts w:hint="eastAsia" w:ascii="宋体" w:hAnsi="宋体" w:eastAsia="宋体" w:cs="宋体"/>
                <w:spacing w:val="1"/>
                <w:sz w:val="24"/>
                <w:szCs w:val="24"/>
              </w:rPr>
              <w:t xml:space="preserve">分；每有一项内容存在缺陷或不满足要求的扣1分，扣完为止。</w:t>
            </w:r>
            <w:r/>
          </w:p>
          <w:p>
            <w:pPr>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8</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2.4</w:t>
            </w:r>
            <w:r/>
          </w:p>
        </w:tc>
        <w:tc>
          <w:tcPr>
            <w:tcW w:w="1045" w:type="dxa"/>
            <w:vAlign w:val="center"/>
            <w:textDirection w:val="lrTb"/>
            <w:noWrap w:val="false"/>
          </w:tcPr>
          <w:p>
            <w:pPr>
              <w:jc w:val="center"/>
              <w:spacing w:line="400" w:lineRule="exact"/>
              <w:rPr>
                <w:rFonts w:ascii="宋体" w:hAnsi="宋体" w:eastAsia="宋体" w:cs="Times New Roman"/>
                <w:sz w:val="24"/>
                <w:szCs w:val="24"/>
              </w:rPr>
            </w:pPr>
            <w:r>
              <w:rPr>
                <w:rFonts w:hint="eastAsia" w:hAnsiTheme="minorEastAsia"/>
                <w:bCs/>
                <w:sz w:val="24"/>
              </w:rPr>
              <w:t xml:space="preserve">重点难点分析及解决方案</w:t>
            </w:r>
            <w:r/>
          </w:p>
        </w:tc>
        <w:tc>
          <w:tcPr>
            <w:tcW w:w="5670" w:type="dxa"/>
            <w:vAlign w:val="center"/>
            <w:textDirection w:val="lrTb"/>
            <w:noWrap w:val="false"/>
          </w:tcPr>
          <w:p>
            <w:pPr>
              <w:spacing w:line="400" w:lineRule="exact"/>
              <w:widowControl/>
              <w:rPr>
                <w:rFonts w:ascii="宋体" w:hAnsi="宋体" w:eastAsia="宋体" w:cs="宋体"/>
                <w:spacing w:val="1"/>
                <w:sz w:val="24"/>
                <w:szCs w:val="24"/>
              </w:rPr>
            </w:pPr>
            <w:r>
              <w:rPr>
                <w:rFonts w:hint="eastAsia" w:hAnsi="宋体"/>
                <w:sz w:val="24"/>
              </w:rPr>
              <w:t xml:space="preserve">供应商</w:t>
            </w:r>
            <w:r>
              <w:rPr>
                <w:rFonts w:hint="eastAsia" w:ascii="宋体" w:hAnsi="宋体" w:eastAsia="宋体" w:cs="宋体"/>
                <w:spacing w:val="1"/>
                <w:sz w:val="24"/>
                <w:szCs w:val="24"/>
              </w:rPr>
              <w:t xml:space="preserve">针对本项目提供</w:t>
            </w:r>
            <w:r>
              <w:rPr>
                <w:rFonts w:hint="eastAsia" w:hAnsiTheme="minorEastAsia"/>
                <w:bCs/>
                <w:sz w:val="24"/>
              </w:rPr>
              <w:t xml:space="preserve">重点难点分析及解决方案</w:t>
            </w:r>
            <w:r>
              <w:rPr>
                <w:rFonts w:hint="eastAsia" w:ascii="宋体" w:hAnsi="宋体" w:eastAsia="宋体" w:cs="宋体"/>
                <w:spacing w:val="1"/>
                <w:sz w:val="24"/>
                <w:szCs w:val="24"/>
              </w:rPr>
              <w:t xml:space="preserve">，包括①</w:t>
            </w:r>
            <w:r>
              <w:rPr>
                <w:rFonts w:hint="eastAsia" w:hAnsiTheme="minorEastAsia"/>
                <w:bCs/>
                <w:sz w:val="24"/>
              </w:rPr>
              <w:t xml:space="preserve">重点难点分析</w:t>
            </w:r>
            <w:r>
              <w:rPr>
                <w:rFonts w:hint="eastAsia" w:hAnsiTheme="minorEastAsia"/>
                <w:bCs/>
                <w:sz w:val="24"/>
              </w:rPr>
              <w:t xml:space="preserve">、</w:t>
            </w:r>
            <w:r>
              <w:rPr>
                <w:rFonts w:hint="eastAsia" w:ascii="宋体" w:hAnsi="宋体" w:eastAsia="宋体" w:cs="宋体"/>
                <w:spacing w:val="1"/>
                <w:sz w:val="24"/>
                <w:szCs w:val="24"/>
              </w:rPr>
              <w:t xml:space="preserve">②</w:t>
            </w:r>
            <w:r>
              <w:rPr>
                <w:rFonts w:hint="eastAsia" w:hAnsiTheme="minorEastAsia"/>
                <w:bCs/>
                <w:sz w:val="24"/>
              </w:rPr>
              <w:t xml:space="preserve">解决方案</w:t>
            </w:r>
            <w:r>
              <w:rPr>
                <w:rFonts w:hint="eastAsia" w:ascii="宋体" w:hAnsi="宋体" w:eastAsia="宋体" w:cs="宋体"/>
                <w:spacing w:val="1"/>
                <w:sz w:val="24"/>
                <w:szCs w:val="24"/>
              </w:rPr>
              <w:t xml:space="preserve">，方案内容描述全面合理符合采购需求的得6分，每有一项内容缺失的扣</w:t>
            </w:r>
            <w:r>
              <w:rPr>
                <w:rFonts w:ascii="宋体" w:hAnsi="宋体" w:eastAsia="宋体" w:cs="宋体"/>
                <w:spacing w:val="1"/>
                <w:sz w:val="24"/>
                <w:szCs w:val="24"/>
              </w:rPr>
              <w:t xml:space="preserve">3</w:t>
            </w:r>
            <w:r>
              <w:rPr>
                <w:rFonts w:hint="eastAsia" w:ascii="宋体" w:hAnsi="宋体" w:eastAsia="宋体" w:cs="宋体"/>
                <w:spacing w:val="1"/>
                <w:sz w:val="24"/>
                <w:szCs w:val="24"/>
              </w:rPr>
              <w:t xml:space="preserve">分；每有一项内容存在缺陷或不满足要求的扣1</w:t>
            </w:r>
            <w:r>
              <w:rPr>
                <w:rFonts w:ascii="宋体" w:hAnsi="宋体" w:eastAsia="宋体" w:cs="宋体"/>
                <w:spacing w:val="1"/>
                <w:sz w:val="24"/>
                <w:szCs w:val="24"/>
              </w:rPr>
              <w:t xml:space="preserve">.5</w:t>
            </w:r>
            <w:r>
              <w:rPr>
                <w:rFonts w:hint="eastAsia" w:ascii="宋体" w:hAnsi="宋体" w:eastAsia="宋体" w:cs="宋体"/>
                <w:spacing w:val="1"/>
                <w:sz w:val="24"/>
                <w:szCs w:val="24"/>
              </w:rPr>
              <w:t xml:space="preserve">分，扣完为止。</w:t>
            </w:r>
            <w:r/>
          </w:p>
          <w:p>
            <w:pPr>
              <w:spacing w:line="400" w:lineRule="exact"/>
              <w:widowControl/>
              <w:rPr>
                <w:rFonts w:ascii="宋体" w:hAnsi="宋体" w:eastAsia="宋体" w:cs="宋体"/>
                <w:spacing w:val="14"/>
                <w:sz w:val="24"/>
                <w:szCs w:val="24"/>
              </w:rPr>
            </w:pPr>
            <w:r>
              <w:rPr>
                <w:rFonts w:hint="eastAsia" w:ascii="宋体" w:hAnsi="宋体" w:eastAsia="宋体" w:cs="宋体"/>
                <w:spacing w:val="1"/>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2.5</w:t>
            </w:r>
            <w:r/>
          </w:p>
        </w:tc>
        <w:tc>
          <w:tcPr>
            <w:tcW w:w="10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cs="宋体"/>
                <w:bCs/>
                <w:sz w:val="24"/>
              </w:rPr>
              <w:t xml:space="preserve">服务承诺和应急响应方案</w:t>
            </w:r>
            <w:r/>
          </w:p>
        </w:tc>
        <w:tc>
          <w:tcPr>
            <w:tcW w:w="5670" w:type="dxa"/>
            <w:vAlign w:val="center"/>
            <w:textDirection w:val="lrTb"/>
            <w:noWrap w:val="false"/>
          </w:tcPr>
          <w:p>
            <w:pPr>
              <w:spacing w:line="400" w:lineRule="exact"/>
              <w:widowControl/>
              <w:rPr>
                <w:rFonts w:ascii="宋体" w:hAnsi="宋体" w:eastAsia="宋体" w:cs="宋体"/>
                <w:spacing w:val="1"/>
                <w:sz w:val="24"/>
                <w:szCs w:val="24"/>
              </w:rPr>
            </w:pPr>
            <w:r>
              <w:rPr>
                <w:rFonts w:hint="eastAsia" w:hAnsi="宋体"/>
                <w:sz w:val="24"/>
              </w:rPr>
              <w:t xml:space="preserve">供应商</w:t>
            </w:r>
            <w:r>
              <w:rPr>
                <w:rFonts w:hint="eastAsia" w:ascii="宋体" w:hAnsi="宋体" w:eastAsia="宋体" w:cs="宋体"/>
                <w:spacing w:val="1"/>
                <w:sz w:val="24"/>
                <w:szCs w:val="24"/>
              </w:rPr>
              <w:t xml:space="preserve">针对本项目提供</w:t>
            </w:r>
            <w:r>
              <w:rPr>
                <w:rFonts w:hint="eastAsia" w:ascii="宋体" w:hAnsi="宋体" w:cs="宋体"/>
                <w:bCs/>
                <w:sz w:val="24"/>
              </w:rPr>
              <w:t xml:space="preserve">服务承诺和应急响应方案</w:t>
            </w:r>
            <w:r>
              <w:rPr>
                <w:rFonts w:hint="eastAsia" w:ascii="宋体" w:hAnsi="宋体" w:eastAsia="宋体" w:cs="宋体"/>
                <w:spacing w:val="1"/>
                <w:sz w:val="24"/>
                <w:szCs w:val="24"/>
              </w:rPr>
              <w:t xml:space="preserve">，包括①</w:t>
            </w:r>
            <w:r>
              <w:rPr>
                <w:rFonts w:hint="eastAsia" w:ascii="宋体" w:hAnsi="宋体" w:cs="宋体"/>
                <w:bCs/>
                <w:sz w:val="24"/>
              </w:rPr>
              <w:t xml:space="preserve">服务承诺</w:t>
            </w:r>
            <w:r>
              <w:rPr>
                <w:rFonts w:hint="eastAsia" w:ascii="宋体" w:hAnsi="宋体" w:cs="宋体"/>
                <w:bCs/>
                <w:sz w:val="24"/>
              </w:rPr>
              <w:t xml:space="preserve">、</w:t>
            </w:r>
            <w:r>
              <w:rPr>
                <w:rFonts w:hint="eastAsia" w:ascii="宋体" w:hAnsi="宋体" w:eastAsia="宋体" w:cs="宋体"/>
                <w:spacing w:val="1"/>
                <w:sz w:val="24"/>
                <w:szCs w:val="24"/>
              </w:rPr>
              <w:t xml:space="preserve">②</w:t>
            </w:r>
            <w:r>
              <w:rPr>
                <w:rFonts w:hint="eastAsia" w:ascii="宋体" w:hAnsi="宋体" w:cs="宋体"/>
                <w:bCs/>
                <w:sz w:val="24"/>
              </w:rPr>
              <w:t xml:space="preserve">应急响应方案</w:t>
            </w:r>
            <w:r>
              <w:rPr>
                <w:rFonts w:hint="eastAsia" w:ascii="宋体" w:hAnsi="宋体" w:eastAsia="宋体" w:cs="宋体"/>
                <w:spacing w:val="1"/>
                <w:sz w:val="24"/>
                <w:szCs w:val="24"/>
              </w:rPr>
              <w:t xml:space="preserve">，方案内容描述全面合理符合采购需求的得</w:t>
            </w:r>
            <w:r>
              <w:rPr>
                <w:rFonts w:ascii="宋体" w:hAnsi="宋体" w:eastAsia="宋体" w:cs="宋体"/>
                <w:spacing w:val="1"/>
                <w:sz w:val="24"/>
                <w:szCs w:val="24"/>
              </w:rPr>
              <w:t xml:space="preserve">6</w:t>
            </w:r>
            <w:r>
              <w:rPr>
                <w:rFonts w:hint="eastAsia" w:ascii="宋体" w:hAnsi="宋体" w:eastAsia="宋体" w:cs="宋体"/>
                <w:spacing w:val="1"/>
                <w:sz w:val="24"/>
                <w:szCs w:val="24"/>
              </w:rPr>
              <w:t xml:space="preserve">分，每有一项内容缺失的扣</w:t>
            </w:r>
            <w:r>
              <w:rPr>
                <w:rFonts w:ascii="宋体" w:hAnsi="宋体" w:eastAsia="宋体" w:cs="宋体"/>
                <w:spacing w:val="1"/>
                <w:sz w:val="24"/>
                <w:szCs w:val="24"/>
              </w:rPr>
              <w:t xml:space="preserve">3</w:t>
            </w:r>
            <w:r>
              <w:rPr>
                <w:rFonts w:hint="eastAsia" w:ascii="宋体" w:hAnsi="宋体" w:eastAsia="宋体" w:cs="宋体"/>
                <w:spacing w:val="1"/>
                <w:sz w:val="24"/>
                <w:szCs w:val="24"/>
              </w:rPr>
              <w:t xml:space="preserve">分；每有一项内容存在缺陷或不满足要求的扣1</w:t>
            </w:r>
            <w:r>
              <w:rPr>
                <w:rFonts w:ascii="宋体" w:hAnsi="宋体" w:eastAsia="宋体" w:cs="宋体"/>
                <w:spacing w:val="1"/>
                <w:sz w:val="24"/>
                <w:szCs w:val="24"/>
              </w:rPr>
              <w:t xml:space="preserve">.5</w:t>
            </w:r>
            <w:r>
              <w:rPr>
                <w:rFonts w:hint="eastAsia" w:ascii="宋体" w:hAnsi="宋体" w:eastAsia="宋体" w:cs="宋体"/>
                <w:spacing w:val="1"/>
                <w:sz w:val="24"/>
                <w:szCs w:val="24"/>
              </w:rPr>
              <w:t xml:space="preserve">分，扣完为止。</w:t>
            </w:r>
            <w:r/>
          </w:p>
          <w:p>
            <w:pPr>
              <w:spacing w:line="400" w:lineRule="exact"/>
              <w:widowControl/>
              <w:rPr>
                <w:rFonts w:ascii="宋体" w:hAnsi="宋体" w:eastAsia="宋体" w:cs="宋体"/>
                <w:spacing w:val="14"/>
                <w:sz w:val="24"/>
                <w:szCs w:val="24"/>
              </w:rPr>
            </w:pPr>
            <w:r>
              <w:rPr>
                <w:rFonts w:hint="eastAsia" w:ascii="宋体" w:hAnsi="宋体" w:eastAsia="宋体" w:cs="宋体"/>
                <w:spacing w:val="1"/>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宋体"/>
                <w:spacing w:val="1"/>
                <w:sz w:val="24"/>
                <w:szCs w:val="24"/>
              </w:rPr>
              <w:t xml:space="preserve">6</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w:t>
            </w:r>
            <w:r>
              <w:rPr>
                <w:rFonts w:ascii="宋体" w:hAnsi="宋体" w:eastAsia="宋体" w:cs="Times New Roman"/>
                <w:sz w:val="24"/>
                <w:szCs w:val="24"/>
                <w:lang w:val="zh-CN"/>
              </w:rPr>
              <w:t xml:space="preserve">6</w:t>
            </w:r>
            <w:r/>
          </w:p>
        </w:tc>
        <w:tc>
          <w:tcPr>
            <w:tcW w:w="1045" w:type="dxa"/>
            <w:vAlign w:val="center"/>
            <w:textDirection w:val="lrTb"/>
            <w:noWrap w:val="false"/>
          </w:tcPr>
          <w:p>
            <w:pPr>
              <w:jc w:val="center"/>
              <w:spacing w:line="400" w:lineRule="exact"/>
              <w:rPr>
                <w:rFonts w:ascii="宋体" w:hAnsi="宋体" w:eastAsia="宋体" w:cs="Times New Roman"/>
                <w:sz w:val="24"/>
                <w:szCs w:val="24"/>
              </w:rPr>
            </w:pPr>
            <w:r/>
            <w:bookmarkStart w:id="56" w:name="OLE_LINK7"/>
            <w:r/>
            <w:bookmarkStart w:id="57" w:name="OLE_LINK12"/>
            <w:r>
              <w:rPr>
                <w:rFonts w:hAnsiTheme="minorEastAsia"/>
                <w:bCs/>
                <w:sz w:val="24"/>
              </w:rPr>
              <w:t xml:space="preserve">环保技术</w:t>
            </w:r>
            <w:r>
              <w:rPr>
                <w:rFonts w:hint="eastAsia" w:hAnsiTheme="minorEastAsia"/>
                <w:bCs/>
                <w:sz w:val="24"/>
              </w:rPr>
              <w:t xml:space="preserve">评估</w:t>
            </w:r>
            <w:r>
              <w:rPr>
                <w:rFonts w:hAnsiTheme="minorEastAsia"/>
                <w:bCs/>
                <w:sz w:val="24"/>
              </w:rPr>
              <w:t xml:space="preserve">报告成</w:t>
            </w:r>
            <w:r>
              <w:rPr>
                <w:rFonts w:hAnsiTheme="minorEastAsia"/>
                <w:bCs/>
                <w:sz w:val="24"/>
              </w:rPr>
              <w:t xml:space="preserve">果展示</w:t>
            </w:r>
            <w:bookmarkEnd w:id="56"/>
            <w:r/>
            <w:bookmarkEnd w:id="57"/>
            <w:r/>
            <w:r/>
          </w:p>
        </w:tc>
        <w:tc>
          <w:tcPr>
            <w:tcW w:w="5670" w:type="dxa"/>
            <w:textDirection w:val="lrTb"/>
            <w:noWrap w:val="false"/>
          </w:tcPr>
          <w:p>
            <w:pPr>
              <w:spacing w:line="400" w:lineRule="exact"/>
              <w:rPr>
                <w:rFonts w:hAnsiTheme="minorEastAsia"/>
                <w:b/>
                <w:sz w:val="24"/>
              </w:rPr>
            </w:pPr>
            <w:r>
              <w:rPr>
                <w:rFonts w:hint="eastAsia" w:hAnsi="宋体"/>
                <w:sz w:val="24"/>
              </w:rPr>
              <w:t xml:space="preserve">供应商</w:t>
            </w:r>
            <w:r>
              <w:rPr>
                <w:rFonts w:hAnsiTheme="minorEastAsia"/>
                <w:bCs/>
                <w:sz w:val="24"/>
              </w:rPr>
              <w:t xml:space="preserve">提供一份已完成的环保技术</w:t>
            </w:r>
            <w:r>
              <w:rPr>
                <w:rFonts w:hint="eastAsia" w:hAnsiTheme="minorEastAsia"/>
                <w:bCs/>
                <w:sz w:val="24"/>
              </w:rPr>
              <w:t xml:space="preserve">评估</w:t>
            </w:r>
            <w:r>
              <w:rPr>
                <w:rFonts w:hAnsiTheme="minorEastAsia"/>
                <w:bCs/>
                <w:sz w:val="24"/>
              </w:rPr>
              <w:t xml:space="preserve">项目的完整档案材料</w:t>
            </w:r>
            <w:r>
              <w:rPr>
                <w:rFonts w:hint="eastAsia" w:hAnsiTheme="minorEastAsia"/>
                <w:bCs/>
                <w:sz w:val="24"/>
              </w:rPr>
              <w:t xml:space="preserve">，</w:t>
            </w:r>
            <w:r>
              <w:rPr>
                <w:rFonts w:hint="eastAsia" w:hAnsiTheme="minorEastAsia"/>
                <w:bCs/>
                <w:sz w:val="24"/>
              </w:rPr>
              <w:t xml:space="preserve">包括</w:t>
            </w:r>
            <w:r>
              <w:rPr>
                <w:rFonts w:hAnsiTheme="minorEastAsia"/>
                <w:bCs/>
                <w:sz w:val="24"/>
              </w:rPr>
              <w:t xml:space="preserve">但不限于</w:t>
            </w:r>
            <w:r>
              <w:rPr>
                <w:rFonts w:hint="eastAsia" w:asciiTheme="minorEastAsia" w:hAnsiTheme="minorEastAsia"/>
                <w:bCs/>
                <w:sz w:val="24"/>
              </w:rPr>
              <w:t xml:space="preserve">①</w:t>
            </w:r>
            <w:r>
              <w:rPr>
                <w:rFonts w:hAnsiTheme="minorEastAsia"/>
                <w:bCs/>
                <w:sz w:val="24"/>
              </w:rPr>
              <w:t xml:space="preserve">委托书、</w:t>
            </w:r>
            <w:r>
              <w:rPr>
                <w:rFonts w:hint="eastAsia" w:asciiTheme="minorEastAsia" w:hAnsiTheme="minorEastAsia"/>
                <w:bCs/>
                <w:sz w:val="24"/>
              </w:rPr>
              <w:t xml:space="preserve">②</w:t>
            </w:r>
            <w:r>
              <w:rPr>
                <w:rFonts w:hAnsiTheme="minorEastAsia"/>
                <w:bCs/>
                <w:sz w:val="24"/>
              </w:rPr>
              <w:t xml:space="preserve">会议通知、</w:t>
            </w:r>
            <w:r>
              <w:rPr>
                <w:rFonts w:hint="eastAsia" w:asciiTheme="minorEastAsia" w:hAnsiTheme="minorEastAsia"/>
                <w:bCs/>
                <w:sz w:val="24"/>
              </w:rPr>
              <w:t xml:space="preserve">③</w:t>
            </w:r>
            <w:r>
              <w:rPr>
                <w:rFonts w:hAnsiTheme="minorEastAsia"/>
                <w:bCs/>
                <w:sz w:val="24"/>
              </w:rPr>
              <w:t xml:space="preserve">现场踏勘记录、</w:t>
            </w:r>
            <w:r>
              <w:rPr>
                <w:rFonts w:hint="eastAsia" w:asciiTheme="minorEastAsia" w:hAnsiTheme="minorEastAsia"/>
                <w:bCs/>
                <w:sz w:val="24"/>
              </w:rPr>
              <w:t xml:space="preserve">④</w:t>
            </w:r>
            <w:r>
              <w:rPr>
                <w:rFonts w:hAnsiTheme="minorEastAsia"/>
                <w:bCs/>
                <w:sz w:val="24"/>
              </w:rPr>
              <w:t xml:space="preserve">会议纪要、</w:t>
            </w:r>
            <w:r>
              <w:rPr>
                <w:rFonts w:hint="eastAsia" w:asciiTheme="minorEastAsia" w:hAnsiTheme="minorEastAsia"/>
                <w:bCs/>
                <w:sz w:val="24"/>
              </w:rPr>
              <w:t xml:space="preserve">⑤</w:t>
            </w:r>
            <w:r>
              <w:rPr>
                <w:rFonts w:hint="eastAsia" w:hAnsiTheme="minorEastAsia"/>
                <w:bCs/>
                <w:sz w:val="24"/>
              </w:rPr>
              <w:t xml:space="preserve">会议</w:t>
            </w:r>
            <w:r>
              <w:rPr>
                <w:rFonts w:hAnsiTheme="minorEastAsia"/>
                <w:bCs/>
                <w:sz w:val="24"/>
              </w:rPr>
              <w:t xml:space="preserve">签到表、</w:t>
            </w:r>
            <w:r>
              <w:rPr>
                <w:rFonts w:hint="eastAsia" w:asciiTheme="minorEastAsia" w:hAnsiTheme="minorEastAsia"/>
                <w:bCs/>
                <w:sz w:val="24"/>
              </w:rPr>
              <w:t xml:space="preserve">⑥</w:t>
            </w:r>
            <w:r>
              <w:rPr>
                <w:rFonts w:hint="eastAsia" w:hAnsiTheme="minorEastAsia"/>
                <w:bCs/>
                <w:sz w:val="24"/>
              </w:rPr>
              <w:t xml:space="preserve">专家</w:t>
            </w:r>
            <w:r>
              <w:rPr>
                <w:rFonts w:hAnsiTheme="minorEastAsia"/>
                <w:bCs/>
                <w:sz w:val="24"/>
              </w:rPr>
              <w:t xml:space="preserve">评审意见、</w:t>
            </w:r>
            <w:r>
              <w:rPr>
                <w:rFonts w:hint="eastAsia" w:asciiTheme="minorEastAsia" w:hAnsiTheme="minorEastAsia"/>
                <w:bCs/>
                <w:sz w:val="24"/>
              </w:rPr>
              <w:t xml:space="preserve">⑦</w:t>
            </w:r>
            <w:r>
              <w:rPr>
                <w:rFonts w:hAnsiTheme="minorEastAsia"/>
                <w:bCs/>
                <w:sz w:val="24"/>
              </w:rPr>
              <w:t xml:space="preserve">会议照片、</w:t>
            </w:r>
            <w:r>
              <w:rPr>
                <w:rFonts w:hint="eastAsia" w:asciiTheme="minorEastAsia" w:hAnsiTheme="minorEastAsia"/>
                <w:bCs/>
                <w:sz w:val="24"/>
              </w:rPr>
              <w:t xml:space="preserve">⑧</w:t>
            </w:r>
            <w:r>
              <w:rPr>
                <w:rFonts w:hAnsiTheme="minorEastAsia"/>
                <w:bCs/>
                <w:sz w:val="24"/>
              </w:rPr>
              <w:t xml:space="preserve">评估意见等</w:t>
            </w:r>
            <w:r>
              <w:rPr>
                <w:rFonts w:hint="eastAsia" w:hAnsiTheme="minorEastAsia"/>
                <w:bCs/>
                <w:sz w:val="24"/>
              </w:rPr>
              <w:t xml:space="preserve">。</w:t>
            </w:r>
            <w:r>
              <w:rPr>
                <w:rFonts w:hAnsiTheme="minorEastAsia"/>
                <w:b/>
                <w:sz w:val="24"/>
              </w:rPr>
              <w:t xml:space="preserve">（须提供档案材料目录及</w:t>
            </w:r>
            <w:r>
              <w:rPr>
                <w:rFonts w:hAnsiTheme="minorEastAsia"/>
                <w:b/>
                <w:bCs/>
                <w:sz w:val="24"/>
              </w:rPr>
              <w:t xml:space="preserve">整份已完成环保技术</w:t>
            </w:r>
            <w:r>
              <w:rPr>
                <w:rFonts w:hint="eastAsia" w:hAnsiTheme="minorEastAsia"/>
                <w:b/>
                <w:sz w:val="24"/>
              </w:rPr>
              <w:t xml:space="preserve">评估</w:t>
            </w:r>
            <w:r>
              <w:rPr>
                <w:rFonts w:hAnsiTheme="minorEastAsia"/>
                <w:b/>
                <w:sz w:val="24"/>
              </w:rPr>
              <w:t xml:space="preserve">报告</w:t>
            </w:r>
            <w:r>
              <w:rPr>
                <w:rFonts w:hint="eastAsia" w:hAnsiTheme="minorEastAsia"/>
                <w:b/>
                <w:sz w:val="24"/>
              </w:rPr>
              <w:t xml:space="preserve">扫描</w:t>
            </w:r>
            <w:r>
              <w:rPr>
                <w:rFonts w:hAnsiTheme="minorEastAsia"/>
                <w:b/>
                <w:sz w:val="24"/>
              </w:rPr>
              <w:t xml:space="preserve">件）</w:t>
            </w:r>
            <w:r/>
          </w:p>
          <w:p>
            <w:pPr>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方案内容描述全面合理符合采购需求的得</w:t>
            </w:r>
            <w:r>
              <w:rPr>
                <w:rFonts w:ascii="宋体" w:hAnsi="宋体" w:eastAsia="宋体" w:cs="宋体"/>
                <w:spacing w:val="1"/>
                <w:sz w:val="24"/>
                <w:szCs w:val="24"/>
              </w:rPr>
              <w:t xml:space="preserve">8</w:t>
            </w:r>
            <w:r>
              <w:rPr>
                <w:rFonts w:hint="eastAsia" w:ascii="宋体" w:hAnsi="宋体" w:eastAsia="宋体" w:cs="宋体"/>
                <w:spacing w:val="1"/>
                <w:sz w:val="24"/>
                <w:szCs w:val="24"/>
              </w:rPr>
              <w:t xml:space="preserve">分，每有一项内容缺失的扣</w:t>
            </w:r>
            <w:r>
              <w:rPr>
                <w:rFonts w:ascii="宋体" w:hAnsi="宋体" w:eastAsia="宋体" w:cs="宋体"/>
                <w:spacing w:val="1"/>
                <w:sz w:val="24"/>
                <w:szCs w:val="24"/>
              </w:rPr>
              <w:t xml:space="preserve">1</w:t>
            </w:r>
            <w:r>
              <w:rPr>
                <w:rFonts w:hint="eastAsia" w:ascii="宋体" w:hAnsi="宋体" w:eastAsia="宋体" w:cs="宋体"/>
                <w:spacing w:val="1"/>
                <w:sz w:val="24"/>
                <w:szCs w:val="24"/>
              </w:rPr>
              <w:t xml:space="preserve">分；每有一项内容存在缺陷或不满足要求的扣</w:t>
            </w:r>
            <w:r>
              <w:rPr>
                <w:rFonts w:ascii="宋体" w:hAnsi="宋体" w:eastAsia="宋体" w:cs="宋体"/>
                <w:spacing w:val="1"/>
                <w:sz w:val="24"/>
                <w:szCs w:val="24"/>
              </w:rPr>
              <w:t xml:space="preserve">0.5</w:t>
            </w:r>
            <w:r>
              <w:rPr>
                <w:rFonts w:hint="eastAsia" w:ascii="宋体" w:hAnsi="宋体" w:eastAsia="宋体" w:cs="宋体"/>
                <w:spacing w:val="1"/>
                <w:sz w:val="24"/>
                <w:szCs w:val="24"/>
              </w:rPr>
              <w:t xml:space="preserve">分，扣完为止。</w:t>
            </w:r>
            <w:r/>
          </w:p>
          <w:p>
            <w:pPr>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8</w:t>
            </w:r>
            <w:r/>
          </w:p>
        </w:tc>
      </w:tr>
      <w:tr>
        <w:trPr>
          <w:jc w:val="center"/>
          <w:trHeight w:val="20"/>
        </w:trPr>
        <w:tc>
          <w:tcPr>
            <w:tcW w:w="1222" w:type="dxa"/>
            <w:vAlign w:val="center"/>
            <w:vMerge w:val="restart"/>
            <w:textDirection w:val="lrTb"/>
            <w:noWrap w:val="false"/>
          </w:tcPr>
          <w:p>
            <w:pP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三、商务</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部分</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rPr>
              <w:t xml:space="preserve">35</w:t>
            </w:r>
            <w:r>
              <w:rPr>
                <w:rFonts w:hint="eastAsia" w:ascii="宋体" w:hAnsi="宋体" w:eastAsia="宋体" w:cs="Times New Roman"/>
                <w:sz w:val="24"/>
                <w:szCs w:val="24"/>
                <w:lang w:val="zh-CN"/>
              </w:rPr>
              <w:t xml:space="preserve">分）</w:t>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3.1</w:t>
            </w:r>
            <w:r/>
          </w:p>
        </w:tc>
        <w:tc>
          <w:tcPr>
            <w:tcW w:w="1045" w:type="dxa"/>
            <w:vAlign w:val="center"/>
            <w:textDirection w:val="lrTb"/>
            <w:noWrap w:val="false"/>
          </w:tcPr>
          <w:p>
            <w:pPr>
              <w:pStyle w:val="934"/>
              <w:jc w:val="center"/>
              <w:spacing w:before="78" w:line="220" w:lineRule="auto"/>
              <w:rPr>
                <w:color w:val="auto"/>
                <w:sz w:val="24"/>
                <w:szCs w:val="24"/>
                <w:lang w:eastAsia="zh-CN"/>
              </w:rPr>
            </w:pPr>
            <w:r>
              <w:rPr>
                <w:rFonts w:hint="eastAsia"/>
                <w:color w:val="auto"/>
                <w:sz w:val="24"/>
                <w:szCs w:val="24"/>
                <w:lang w:eastAsia="zh-CN"/>
              </w:rPr>
              <w:t xml:space="preserve">项目评估</w:t>
            </w:r>
            <w:r>
              <w:rPr>
                <w:color w:val="auto"/>
                <w:sz w:val="24"/>
                <w:szCs w:val="24"/>
                <w:lang w:eastAsia="zh-CN"/>
              </w:rPr>
              <w:t xml:space="preserve">负责人</w:t>
            </w:r>
            <w:r>
              <w:rPr>
                <w:rFonts w:hint="eastAsia"/>
                <w:color w:val="auto"/>
                <w:sz w:val="24"/>
                <w:szCs w:val="24"/>
                <w:lang w:eastAsia="zh-CN"/>
              </w:rPr>
              <w:t xml:space="preserve">、</w:t>
            </w:r>
            <w:r>
              <w:rPr>
                <w:color w:val="auto"/>
                <w:sz w:val="24"/>
                <w:szCs w:val="24"/>
                <w:lang w:eastAsia="zh-CN"/>
              </w:rPr>
              <w:t xml:space="preserve">审核人</w:t>
            </w:r>
            <w:r/>
          </w:p>
        </w:tc>
        <w:tc>
          <w:tcPr>
            <w:tcW w:w="5670" w:type="dxa"/>
            <w:textDirection w:val="lrTb"/>
            <w:noWrap w:val="false"/>
          </w:tcPr>
          <w:p>
            <w:pPr>
              <w:pStyle w:val="934"/>
              <w:jc w:val="both"/>
              <w:spacing w:line="400" w:lineRule="exact"/>
              <w:rPr>
                <w:color w:val="auto"/>
                <w:sz w:val="24"/>
                <w:lang w:eastAsia="zh-CN"/>
              </w:rPr>
            </w:pPr>
            <w:r>
              <w:rPr>
                <w:color w:val="auto"/>
                <w:sz w:val="24"/>
                <w:lang w:eastAsia="zh-CN"/>
              </w:rPr>
              <w:t xml:space="preserve">1</w:t>
            </w:r>
            <w:r>
              <w:rPr>
                <w:rFonts w:hint="eastAsia"/>
                <w:color w:val="auto"/>
                <w:sz w:val="24"/>
                <w:lang w:eastAsia="zh-CN"/>
              </w:rPr>
              <w:t xml:space="preserve">、拟派项目评估负责人同时具有环境影响评价工程师和环境保护</w:t>
            </w:r>
            <w:r>
              <w:rPr>
                <w:color w:val="auto"/>
                <w:sz w:val="24"/>
                <w:lang w:eastAsia="zh-CN"/>
              </w:rPr>
              <w:t xml:space="preserve">相关专业的</w:t>
            </w:r>
            <w:r>
              <w:rPr>
                <w:rFonts w:hint="eastAsia"/>
                <w:color w:val="auto"/>
                <w:sz w:val="24"/>
                <w:lang w:eastAsia="zh-CN"/>
              </w:rPr>
              <w:t xml:space="preserve">高级工程师</w:t>
            </w:r>
            <w:r>
              <w:rPr>
                <w:rFonts w:hint="eastAsia" w:hAnsiTheme="minorHAnsi"/>
                <w:color w:val="auto"/>
                <w:sz w:val="24"/>
                <w:lang w:eastAsia="zh-CN"/>
              </w:rPr>
              <w:t xml:space="preserve">（副</w:t>
            </w:r>
            <w:r>
              <w:rPr>
                <w:rFonts w:hAnsiTheme="minorHAnsi"/>
                <w:color w:val="auto"/>
                <w:sz w:val="24"/>
                <w:lang w:eastAsia="zh-CN"/>
              </w:rPr>
              <w:t xml:space="preserve">教授</w:t>
            </w:r>
            <w:r>
              <w:rPr>
                <w:rFonts w:hint="eastAsia" w:hAnsiTheme="minorHAnsi"/>
                <w:color w:val="auto"/>
                <w:sz w:val="24"/>
                <w:lang w:eastAsia="zh-CN"/>
              </w:rPr>
              <w:t xml:space="preserve">）</w:t>
            </w:r>
            <w:r>
              <w:rPr>
                <w:rFonts w:hint="eastAsia"/>
                <w:color w:val="auto"/>
                <w:sz w:val="24"/>
                <w:lang w:eastAsia="zh-CN"/>
              </w:rPr>
              <w:t xml:space="preserve">及以上职称的得2分。（提供证书</w:t>
            </w:r>
            <w:r>
              <w:rPr>
                <w:color w:val="auto"/>
                <w:sz w:val="24"/>
                <w:lang w:eastAsia="zh-CN"/>
              </w:rPr>
              <w:t xml:space="preserve">扫描件</w:t>
            </w:r>
            <w:r>
              <w:rPr>
                <w:rFonts w:hint="eastAsia"/>
                <w:color w:val="auto"/>
                <w:sz w:val="24"/>
                <w:lang w:eastAsia="zh-CN"/>
              </w:rPr>
              <w:t xml:space="preserve">）</w:t>
            </w:r>
            <w:r/>
          </w:p>
          <w:p>
            <w:pPr>
              <w:pStyle w:val="934"/>
              <w:jc w:val="both"/>
              <w:spacing w:line="400" w:lineRule="exact"/>
              <w:rPr>
                <w:color w:val="auto"/>
                <w:sz w:val="24"/>
                <w:lang w:eastAsia="zh-CN"/>
              </w:rPr>
            </w:pPr>
            <w:r>
              <w:rPr>
                <w:rFonts w:hint="eastAsia"/>
                <w:color w:val="auto"/>
                <w:sz w:val="24"/>
                <w:lang w:eastAsia="zh-CN"/>
              </w:rPr>
              <w:t xml:space="preserve">2、拟派审核人同时具有环境影响评价工程师和环境保护</w:t>
            </w:r>
            <w:r>
              <w:rPr>
                <w:color w:val="auto"/>
                <w:sz w:val="24"/>
                <w:lang w:eastAsia="zh-CN"/>
              </w:rPr>
              <w:t xml:space="preserve">相关专业的</w:t>
            </w:r>
            <w:r>
              <w:rPr>
                <w:rFonts w:hint="eastAsia"/>
                <w:color w:val="auto"/>
                <w:sz w:val="24"/>
                <w:lang w:eastAsia="zh-CN"/>
              </w:rPr>
              <w:t xml:space="preserve">高级工程师</w:t>
            </w:r>
            <w:r>
              <w:rPr>
                <w:rFonts w:hint="eastAsia" w:hAnsiTheme="minorHAnsi"/>
                <w:color w:val="auto"/>
                <w:sz w:val="24"/>
                <w:lang w:eastAsia="zh-CN"/>
              </w:rPr>
              <w:t xml:space="preserve">（副</w:t>
            </w:r>
            <w:r>
              <w:rPr>
                <w:rFonts w:hAnsiTheme="minorHAnsi"/>
                <w:color w:val="auto"/>
                <w:sz w:val="24"/>
                <w:lang w:eastAsia="zh-CN"/>
              </w:rPr>
              <w:t xml:space="preserve">教授</w:t>
            </w:r>
            <w:r>
              <w:rPr>
                <w:rFonts w:hint="eastAsia" w:hAnsiTheme="minorHAnsi"/>
                <w:color w:val="auto"/>
                <w:sz w:val="24"/>
                <w:lang w:eastAsia="zh-CN"/>
              </w:rPr>
              <w:t xml:space="preserve">）</w:t>
            </w:r>
            <w:r>
              <w:rPr>
                <w:rFonts w:hint="eastAsia"/>
                <w:color w:val="auto"/>
                <w:sz w:val="24"/>
                <w:lang w:eastAsia="zh-CN"/>
              </w:rPr>
              <w:t xml:space="preserve">及以上职称的得2分。（提供证书</w:t>
            </w:r>
            <w:r>
              <w:rPr>
                <w:color w:val="auto"/>
                <w:sz w:val="24"/>
                <w:lang w:eastAsia="zh-CN"/>
              </w:rPr>
              <w:t xml:space="preserve">扫描件</w:t>
            </w:r>
            <w:r>
              <w:rPr>
                <w:rFonts w:hint="eastAsia"/>
                <w:color w:val="auto"/>
                <w:sz w:val="24"/>
                <w:lang w:eastAsia="zh-CN"/>
              </w:rPr>
              <w:t xml:space="preserve">）</w:t>
            </w:r>
            <w:r/>
          </w:p>
          <w:p>
            <w:pPr>
              <w:pStyle w:val="934"/>
              <w:jc w:val="both"/>
              <w:spacing w:line="400" w:lineRule="exact"/>
              <w:rPr>
                <w:rFonts w:hAnsi="Times New Roman" w:cs="Times New Roman"/>
                <w:color w:val="auto"/>
                <w:sz w:val="24"/>
                <w:lang w:eastAsia="zh-CN"/>
              </w:rPr>
            </w:pPr>
            <w:r>
              <w:rPr>
                <w:rFonts w:hint="eastAsia"/>
                <w:color w:val="auto"/>
                <w:sz w:val="24"/>
                <w:lang w:eastAsia="zh-CN"/>
              </w:rPr>
              <w:t xml:space="preserve">3、</w:t>
            </w:r>
            <w:r>
              <w:rPr>
                <w:rFonts w:hint="eastAsia" w:hAnsi="Times New Roman" w:cs="Times New Roman"/>
                <w:color w:val="auto"/>
                <w:sz w:val="24"/>
                <w:lang w:eastAsia="zh-CN"/>
              </w:rPr>
              <w:t xml:space="preserve">项目评估负责人或审核人获得过市级及</w:t>
            </w:r>
            <w:r>
              <w:rPr>
                <w:rFonts w:hAnsi="Times New Roman" w:cs="Times New Roman"/>
                <w:color w:val="auto"/>
                <w:sz w:val="24"/>
                <w:lang w:eastAsia="zh-CN"/>
              </w:rPr>
              <w:t xml:space="preserve">以上</w:t>
            </w:r>
            <w:r>
              <w:rPr>
                <w:rFonts w:hint="eastAsia" w:hAnsi="Times New Roman" w:cs="Times New Roman"/>
                <w:color w:val="auto"/>
                <w:sz w:val="24"/>
                <w:lang w:eastAsia="zh-CN"/>
              </w:rPr>
              <w:t xml:space="preserve">人民</w:t>
            </w:r>
            <w:r>
              <w:rPr>
                <w:rFonts w:hAnsi="Times New Roman" w:cs="Times New Roman"/>
                <w:color w:val="auto"/>
                <w:sz w:val="24"/>
                <w:lang w:eastAsia="zh-CN"/>
              </w:rPr>
              <w:t xml:space="preserve">政府或</w:t>
            </w:r>
            <w:r>
              <w:rPr>
                <w:rFonts w:hint="eastAsia" w:hAnsi="Times New Roman" w:cs="Times New Roman"/>
                <w:color w:val="auto"/>
                <w:sz w:val="24"/>
                <w:lang w:eastAsia="zh-CN"/>
              </w:rPr>
              <w:t xml:space="preserve">行政主管部门颁发的相关奖项的得</w:t>
            </w:r>
            <w:r>
              <w:rPr>
                <w:rFonts w:hAnsi="Times New Roman" w:cs="Times New Roman"/>
                <w:color w:val="auto"/>
                <w:sz w:val="24"/>
                <w:lang w:eastAsia="zh-CN"/>
              </w:rPr>
              <w:t xml:space="preserve">2</w:t>
            </w:r>
            <w:r>
              <w:rPr>
                <w:rFonts w:hint="eastAsia" w:hAnsi="Times New Roman" w:cs="Times New Roman"/>
                <w:color w:val="auto"/>
                <w:sz w:val="24"/>
                <w:lang w:eastAsia="zh-CN"/>
              </w:rPr>
              <w:t xml:space="preserve">分。（提供</w:t>
            </w:r>
            <w:r>
              <w:rPr>
                <w:rFonts w:hAnsi="Times New Roman" w:cs="Times New Roman"/>
                <w:color w:val="auto"/>
                <w:sz w:val="24"/>
                <w:lang w:eastAsia="zh-CN"/>
              </w:rPr>
              <w:t xml:space="preserve">相关证明材料</w:t>
            </w:r>
            <w:r>
              <w:rPr>
                <w:rFonts w:hint="eastAsia" w:hAnsi="Times New Roman" w:cs="Times New Roman"/>
                <w:color w:val="auto"/>
                <w:sz w:val="24"/>
                <w:lang w:eastAsia="zh-CN"/>
              </w:rPr>
              <w:t xml:space="preserve">）</w:t>
            </w:r>
            <w:r/>
          </w:p>
          <w:p>
            <w:pPr>
              <w:pStyle w:val="934"/>
              <w:jc w:val="both"/>
              <w:spacing w:line="400" w:lineRule="exact"/>
              <w:rPr>
                <w:color w:val="auto"/>
                <w:sz w:val="24"/>
                <w:lang w:eastAsia="zh-CN"/>
              </w:rPr>
            </w:pPr>
            <w:r>
              <w:rPr>
                <w:color w:val="auto"/>
                <w:sz w:val="24"/>
                <w:lang w:eastAsia="zh-CN"/>
              </w:rPr>
              <w:t xml:space="preserve">4</w:t>
            </w:r>
            <w:r>
              <w:rPr>
                <w:rFonts w:hint="eastAsia"/>
                <w:color w:val="auto"/>
                <w:sz w:val="24"/>
                <w:lang w:eastAsia="zh-CN"/>
              </w:rPr>
              <w:t xml:space="preserve">、项目评估负责人或审核人入选为省级及</w:t>
            </w:r>
            <w:r>
              <w:rPr>
                <w:color w:val="auto"/>
                <w:sz w:val="24"/>
                <w:lang w:eastAsia="zh-CN"/>
              </w:rPr>
              <w:t xml:space="preserve">以上</w:t>
            </w:r>
            <w:r>
              <w:rPr>
                <w:rFonts w:hint="eastAsia"/>
                <w:color w:val="auto"/>
                <w:sz w:val="24"/>
                <w:lang w:eastAsia="zh-CN"/>
              </w:rPr>
              <w:t xml:space="preserve">技术</w:t>
            </w:r>
            <w:r>
              <w:rPr>
                <w:color w:val="auto"/>
                <w:sz w:val="24"/>
                <w:lang w:eastAsia="zh-CN"/>
              </w:rPr>
              <w:t xml:space="preserve">评估</w:t>
            </w:r>
            <w:r>
              <w:rPr>
                <w:rFonts w:hint="eastAsia"/>
                <w:color w:val="auto"/>
                <w:sz w:val="24"/>
                <w:lang w:eastAsia="zh-CN"/>
              </w:rPr>
              <w:t xml:space="preserve">专家</w:t>
            </w:r>
            <w:r>
              <w:rPr>
                <w:rFonts w:hint="eastAsia"/>
                <w:color w:val="auto"/>
                <w:sz w:val="24"/>
                <w:lang w:eastAsia="zh-CN"/>
              </w:rPr>
              <w:t xml:space="preserve">库成员</w:t>
            </w:r>
            <w:r>
              <w:rPr>
                <w:rFonts w:hint="eastAsia"/>
                <w:color w:val="auto"/>
                <w:sz w:val="24"/>
                <w:lang w:eastAsia="zh-CN"/>
              </w:rPr>
              <w:t xml:space="preserve">的得</w:t>
            </w:r>
            <w:r>
              <w:rPr>
                <w:color w:val="auto"/>
                <w:sz w:val="24"/>
                <w:lang w:eastAsia="zh-CN"/>
              </w:rPr>
              <w:t xml:space="preserve">2</w:t>
            </w:r>
            <w:r>
              <w:rPr>
                <w:rFonts w:hint="eastAsia"/>
                <w:color w:val="auto"/>
                <w:sz w:val="24"/>
                <w:lang w:eastAsia="zh-CN"/>
              </w:rPr>
              <w:t xml:space="preserve">分。（提供相关</w:t>
            </w:r>
            <w:r>
              <w:rPr>
                <w:color w:val="auto"/>
                <w:sz w:val="24"/>
                <w:lang w:eastAsia="zh-CN"/>
              </w:rPr>
              <w:t xml:space="preserve">证明材料</w:t>
            </w:r>
            <w:r>
              <w:rPr>
                <w:rFonts w:hint="eastAsia"/>
                <w:color w:val="auto"/>
                <w:sz w:val="24"/>
                <w:lang w:eastAsia="zh-CN"/>
              </w:rPr>
              <w:t xml:space="preserve">）</w:t>
            </w:r>
            <w:r/>
          </w:p>
          <w:p>
            <w:pPr>
              <w:pStyle w:val="934"/>
              <w:jc w:val="both"/>
              <w:spacing w:line="400" w:lineRule="exact"/>
              <w:rPr>
                <w:color w:val="auto"/>
                <w:sz w:val="24"/>
                <w:lang w:eastAsia="zh-CN"/>
              </w:rPr>
            </w:pPr>
            <w:r>
              <w:rPr>
                <w:rFonts w:hint="eastAsia"/>
                <w:color w:val="auto"/>
                <w:sz w:val="24"/>
                <w:lang w:eastAsia="zh-CN"/>
              </w:rPr>
              <w:t xml:space="preserve">5、评估负责人自202</w:t>
            </w:r>
            <w:r>
              <w:rPr>
                <w:color w:val="auto"/>
                <w:sz w:val="24"/>
                <w:lang w:eastAsia="zh-CN"/>
              </w:rPr>
              <w:t xml:space="preserve">3</w:t>
            </w:r>
            <w:r>
              <w:rPr>
                <w:rFonts w:hint="eastAsia"/>
                <w:color w:val="auto"/>
                <w:sz w:val="24"/>
                <w:lang w:eastAsia="zh-CN"/>
              </w:rPr>
              <w:t xml:space="preserve">年1</w:t>
            </w:r>
            <w:r>
              <w:rPr>
                <w:color w:val="auto"/>
                <w:sz w:val="24"/>
                <w:lang w:eastAsia="zh-CN"/>
              </w:rPr>
              <w:t xml:space="preserve">1</w:t>
            </w:r>
            <w:r>
              <w:rPr>
                <w:rFonts w:hint="eastAsia"/>
                <w:color w:val="auto"/>
                <w:sz w:val="24"/>
                <w:lang w:eastAsia="zh-CN"/>
              </w:rPr>
              <w:t xml:space="preserve">月1日（以技术评估</w:t>
            </w:r>
            <w:r>
              <w:rPr>
                <w:color w:val="auto"/>
                <w:sz w:val="24"/>
                <w:lang w:eastAsia="zh-CN"/>
              </w:rPr>
              <w:t xml:space="preserve">意见</w:t>
            </w:r>
            <w:r>
              <w:rPr>
                <w:rFonts w:hint="eastAsia"/>
                <w:color w:val="auto"/>
                <w:sz w:val="24"/>
                <w:lang w:eastAsia="zh-CN"/>
              </w:rPr>
              <w:t xml:space="preserve">时间</w:t>
            </w:r>
            <w:r>
              <w:rPr>
                <w:color w:val="auto"/>
                <w:sz w:val="24"/>
                <w:lang w:eastAsia="zh-CN"/>
              </w:rPr>
              <w:t xml:space="preserve">为准</w:t>
            </w:r>
            <w:r>
              <w:rPr>
                <w:rFonts w:hint="eastAsia"/>
                <w:color w:val="auto"/>
                <w:sz w:val="24"/>
                <w:lang w:eastAsia="zh-CN"/>
              </w:rPr>
              <w:t xml:space="preserve">）以来，</w:t>
            </w:r>
            <w:r>
              <w:rPr>
                <w:rFonts w:hint="eastAsia"/>
                <w:color w:val="auto"/>
                <w:sz w:val="24"/>
                <w:lang w:eastAsia="zh-CN"/>
              </w:rPr>
              <w:t xml:space="preserve">承接</w:t>
            </w:r>
            <w:r>
              <w:rPr>
                <w:rFonts w:hint="eastAsia"/>
                <w:color w:val="auto"/>
                <w:sz w:val="24"/>
                <w:lang w:eastAsia="zh-CN"/>
              </w:rPr>
              <w:t xml:space="preserve">完成县（区）级及以上环境主管部门委托的环</w:t>
            </w:r>
            <w:r>
              <w:rPr>
                <w:rFonts w:hint="eastAsia"/>
                <w:color w:val="auto"/>
                <w:sz w:val="24"/>
                <w:lang w:eastAsia="zh-CN"/>
              </w:rPr>
              <w:t xml:space="preserve">评文件</w:t>
            </w:r>
            <w:r>
              <w:rPr>
                <w:rFonts w:hint="eastAsia"/>
                <w:color w:val="auto"/>
                <w:sz w:val="24"/>
                <w:lang w:eastAsia="zh-CN"/>
              </w:rPr>
              <w:t xml:space="preserve">技术评估工作</w:t>
            </w:r>
            <w:r>
              <w:rPr>
                <w:color w:val="auto"/>
                <w:sz w:val="24"/>
                <w:lang w:eastAsia="zh-CN"/>
              </w:rPr>
              <w:t xml:space="preserve">的</w:t>
            </w:r>
            <w:r>
              <w:rPr>
                <w:rFonts w:hint="eastAsia"/>
                <w:color w:val="auto"/>
                <w:sz w:val="24"/>
                <w:lang w:eastAsia="zh-CN"/>
              </w:rPr>
              <w:t xml:space="preserve">。评估成果数量</w:t>
            </w:r>
            <w:r>
              <w:rPr>
                <w:color w:val="auto"/>
                <w:sz w:val="24"/>
                <w:lang w:eastAsia="zh-CN"/>
              </w:rPr>
              <w:t xml:space="preserve">20</w:t>
            </w:r>
            <w:r>
              <w:rPr>
                <w:rFonts w:hint="eastAsia"/>
                <w:color w:val="auto"/>
                <w:sz w:val="24"/>
                <w:lang w:eastAsia="zh-CN"/>
              </w:rPr>
              <w:t xml:space="preserve">（不含）</w:t>
            </w:r>
            <w:r>
              <w:rPr>
                <w:rFonts w:hint="eastAsia"/>
                <w:color w:val="auto"/>
                <w:sz w:val="24"/>
                <w:lang w:eastAsia="zh-CN"/>
              </w:rPr>
              <w:t xml:space="preserve">个</w:t>
            </w:r>
            <w:r>
              <w:rPr>
                <w:rFonts w:hint="eastAsia"/>
                <w:color w:val="auto"/>
                <w:sz w:val="24"/>
                <w:lang w:eastAsia="zh-CN"/>
              </w:rPr>
              <w:t xml:space="preserve">以上得</w:t>
            </w:r>
            <w:r>
              <w:rPr>
                <w:color w:val="auto"/>
                <w:sz w:val="24"/>
                <w:lang w:eastAsia="zh-CN"/>
              </w:rPr>
              <w:t xml:space="preserve">2</w:t>
            </w:r>
            <w:r>
              <w:rPr>
                <w:rFonts w:hint="eastAsia"/>
                <w:color w:val="auto"/>
                <w:sz w:val="24"/>
                <w:lang w:eastAsia="zh-CN"/>
              </w:rPr>
              <w:t xml:space="preserve">分，</w:t>
            </w:r>
            <w:r>
              <w:rPr>
                <w:color w:val="auto"/>
                <w:sz w:val="24"/>
                <w:lang w:eastAsia="zh-CN"/>
              </w:rPr>
              <w:t xml:space="preserve">20</w:t>
            </w:r>
            <w:r>
              <w:rPr>
                <w:rFonts w:hint="eastAsia"/>
                <w:color w:val="auto"/>
                <w:sz w:val="24"/>
                <w:lang w:eastAsia="zh-CN"/>
              </w:rPr>
              <w:t xml:space="preserve">-</w:t>
            </w:r>
            <w:r>
              <w:rPr>
                <w:color w:val="auto"/>
                <w:sz w:val="24"/>
                <w:lang w:eastAsia="zh-CN"/>
              </w:rPr>
              <w:t xml:space="preserve">10</w:t>
            </w:r>
            <w:r>
              <w:rPr>
                <w:rFonts w:hint="eastAsia"/>
                <w:color w:val="auto"/>
                <w:sz w:val="24"/>
                <w:lang w:eastAsia="zh-CN"/>
              </w:rPr>
              <w:t xml:space="preserve">（含）</w:t>
            </w:r>
            <w:r>
              <w:rPr>
                <w:rFonts w:hint="eastAsia"/>
                <w:color w:val="auto"/>
                <w:sz w:val="24"/>
                <w:lang w:eastAsia="zh-CN"/>
              </w:rPr>
              <w:t xml:space="preserve">个</w:t>
            </w:r>
            <w:r>
              <w:rPr>
                <w:rFonts w:hint="eastAsia"/>
                <w:color w:val="auto"/>
                <w:sz w:val="24"/>
                <w:lang w:eastAsia="zh-CN"/>
              </w:rPr>
              <w:t xml:space="preserve">得</w:t>
            </w:r>
            <w:r>
              <w:rPr>
                <w:color w:val="auto"/>
                <w:sz w:val="24"/>
                <w:lang w:eastAsia="zh-CN"/>
              </w:rPr>
              <w:t xml:space="preserve">1</w:t>
            </w:r>
            <w:r>
              <w:rPr>
                <w:rFonts w:hint="eastAsia"/>
                <w:color w:val="auto"/>
                <w:sz w:val="24"/>
                <w:lang w:eastAsia="zh-CN"/>
              </w:rPr>
              <w:t xml:space="preserve">分；低于</w:t>
            </w:r>
            <w:r>
              <w:rPr>
                <w:color w:val="auto"/>
                <w:sz w:val="24"/>
                <w:lang w:eastAsia="zh-CN"/>
              </w:rPr>
              <w:t xml:space="preserve">10</w:t>
            </w:r>
            <w:r>
              <w:rPr>
                <w:rFonts w:hint="eastAsia"/>
                <w:color w:val="auto"/>
                <w:sz w:val="24"/>
                <w:lang w:eastAsia="zh-CN"/>
              </w:rPr>
              <w:t xml:space="preserve">（不含）</w:t>
            </w:r>
            <w:r>
              <w:rPr>
                <w:rFonts w:hint="eastAsia"/>
                <w:color w:val="auto"/>
                <w:sz w:val="24"/>
                <w:lang w:eastAsia="zh-CN"/>
              </w:rPr>
              <w:t xml:space="preserve">个</w:t>
            </w:r>
            <w:r>
              <w:rPr>
                <w:rFonts w:hint="eastAsia"/>
                <w:color w:val="auto"/>
                <w:sz w:val="24"/>
                <w:lang w:eastAsia="zh-CN"/>
              </w:rPr>
              <w:t xml:space="preserve">不得分。（评估负责人的评估工作成果以该名同志签订的技术评估服务合同和完成的正式盖章版技术评估意见为准</w:t>
            </w:r>
            <w:r>
              <w:rPr>
                <w:rFonts w:hint="eastAsia"/>
                <w:color w:val="auto"/>
                <w:sz w:val="24"/>
                <w:lang w:eastAsia="zh-CN"/>
              </w:rPr>
              <w:t xml:space="preserve">，</w:t>
            </w:r>
            <w:r>
              <w:rPr>
                <w:color w:val="auto"/>
                <w:sz w:val="24"/>
                <w:lang w:eastAsia="zh-CN"/>
              </w:rPr>
              <w:t xml:space="preserve">若</w:t>
            </w:r>
            <w:r>
              <w:rPr>
                <w:rFonts w:hint="eastAsia"/>
                <w:color w:val="auto"/>
                <w:sz w:val="24"/>
                <w:lang w:eastAsia="zh-CN"/>
              </w:rPr>
              <w:t xml:space="preserve">前述材料</w:t>
            </w:r>
            <w:r>
              <w:rPr>
                <w:color w:val="auto"/>
                <w:sz w:val="24"/>
                <w:lang w:eastAsia="zh-CN"/>
              </w:rPr>
              <w:t xml:space="preserve">上</w:t>
            </w:r>
            <w:r>
              <w:rPr>
                <w:color w:val="auto"/>
                <w:sz w:val="24"/>
                <w:lang w:eastAsia="zh-CN"/>
              </w:rPr>
              <w:t xml:space="preserve">未体现评估负责人姓名的需提供其他证明材料</w:t>
            </w:r>
            <w:r>
              <w:rPr>
                <w:rFonts w:hint="eastAsia"/>
                <w:color w:val="auto"/>
                <w:sz w:val="24"/>
                <w:lang w:eastAsia="zh-CN"/>
              </w:rPr>
              <w:t xml:space="preserve">。</w:t>
            </w:r>
            <w:r>
              <w:rPr>
                <w:rFonts w:hint="eastAsia"/>
                <w:color w:val="auto"/>
                <w:sz w:val="24"/>
                <w:lang w:eastAsia="zh-CN"/>
              </w:rPr>
              <w:t xml:space="preserve">须提供项目汇总表</w:t>
            </w:r>
            <w:r>
              <w:rPr>
                <w:color w:val="auto"/>
                <w:sz w:val="24"/>
                <w:lang w:eastAsia="zh-CN"/>
              </w:rPr>
              <w:t xml:space="preserve">及</w:t>
            </w:r>
            <w:r>
              <w:rPr>
                <w:rFonts w:hint="eastAsia"/>
                <w:color w:val="auto"/>
                <w:sz w:val="24"/>
                <w:lang w:eastAsia="zh-CN"/>
              </w:rPr>
              <w:t xml:space="preserve">评估工作成果</w:t>
            </w:r>
            <w:r>
              <w:rPr>
                <w:color w:val="auto"/>
                <w:sz w:val="24"/>
                <w:lang w:eastAsia="zh-CN"/>
              </w:rPr>
              <w:t xml:space="preserve">扫描件</w:t>
            </w:r>
            <w:r>
              <w:rPr>
                <w:rFonts w:hint="eastAsia"/>
                <w:color w:val="auto"/>
                <w:sz w:val="24"/>
                <w:lang w:eastAsia="zh-CN"/>
              </w:rPr>
              <w:t xml:space="preserve">）</w:t>
            </w:r>
            <w:r/>
          </w:p>
          <w:p>
            <w:pPr>
              <w:pStyle w:val="934"/>
              <w:jc w:val="both"/>
              <w:spacing w:line="400" w:lineRule="exact"/>
              <w:rPr>
                <w:b/>
                <w:color w:val="auto"/>
                <w:sz w:val="24"/>
                <w:szCs w:val="24"/>
                <w:lang w:eastAsia="zh-CN"/>
              </w:rPr>
            </w:pPr>
            <w:r>
              <w:rPr>
                <w:rFonts w:hint="eastAsia" w:cs="Arial" w:asciiTheme="minorEastAsia" w:hAnsiTheme="minorEastAsia"/>
                <w:b/>
                <w:color w:val="auto"/>
                <w:sz w:val="24"/>
                <w:szCs w:val="24"/>
                <w:lang w:eastAsia="zh-CN" w:bidi="ar"/>
              </w:rPr>
              <w:t xml:space="preserve">（</w:t>
            </w:r>
            <w:r>
              <w:rPr>
                <w:rFonts w:cs="Arial" w:asciiTheme="minorEastAsia" w:hAnsiTheme="minorEastAsia"/>
                <w:b/>
                <w:color w:val="auto"/>
                <w:sz w:val="24"/>
                <w:szCs w:val="24"/>
                <w:lang w:eastAsia="zh-CN" w:bidi="ar"/>
              </w:rPr>
              <w:t xml:space="preserve">须提供</w:t>
            </w:r>
            <w:r>
              <w:rPr>
                <w:rFonts w:hint="eastAsia" w:cs="Arial" w:asciiTheme="minorEastAsia" w:hAnsiTheme="minorEastAsia"/>
                <w:b/>
                <w:color w:val="auto"/>
                <w:sz w:val="24"/>
                <w:szCs w:val="24"/>
                <w:lang w:eastAsia="zh-CN" w:bidi="ar"/>
              </w:rPr>
              <w:t xml:space="preserve">以上证明</w:t>
            </w:r>
            <w:r>
              <w:rPr>
                <w:rFonts w:cs="Arial" w:asciiTheme="minorEastAsia" w:hAnsiTheme="minorEastAsia"/>
                <w:b/>
                <w:color w:val="auto"/>
                <w:sz w:val="24"/>
                <w:szCs w:val="24"/>
                <w:lang w:eastAsia="zh-CN" w:bidi="ar"/>
              </w:rPr>
              <w:t xml:space="preserve">材料</w:t>
            </w:r>
            <w:r>
              <w:rPr>
                <w:rFonts w:hint="eastAsia" w:cs="Arial" w:asciiTheme="minorEastAsia" w:hAnsiTheme="minorEastAsia"/>
                <w:b/>
                <w:color w:val="auto"/>
                <w:sz w:val="24"/>
                <w:szCs w:val="24"/>
                <w:lang w:eastAsia="zh-CN" w:bidi="ar"/>
              </w:rPr>
              <w:t xml:space="preserve">扫描件，</w:t>
            </w:r>
            <w:r>
              <w:rPr>
                <w:rFonts w:hint="eastAsia" w:cs="Arial" w:asciiTheme="minorEastAsia" w:hAnsiTheme="minorEastAsia"/>
                <w:b/>
                <w:bCs/>
                <w:color w:val="auto"/>
                <w:sz w:val="24"/>
                <w:szCs w:val="24"/>
                <w:lang w:eastAsia="zh-CN"/>
              </w:rPr>
              <w:t xml:space="preserve">且须提供本单位近3个月（不含磋</w:t>
            </w:r>
            <w:r>
              <w:rPr>
                <w:rFonts w:hint="eastAsia" w:cs="Arial" w:asciiTheme="minorEastAsia" w:hAnsiTheme="minorEastAsia"/>
                <w:b/>
                <w:color w:val="auto"/>
                <w:sz w:val="24"/>
                <w:szCs w:val="24"/>
                <w:lang w:eastAsia="zh-CN" w:bidi="ar"/>
              </w:rPr>
              <w:t xml:space="preserve">商当月）中任意1个月份为</w:t>
            </w:r>
            <w:r>
              <w:rPr>
                <w:rFonts w:hint="eastAsia" w:cs="Arial" w:asciiTheme="minorEastAsia" w:hAnsiTheme="minorEastAsia"/>
                <w:b/>
                <w:bCs/>
                <w:color w:val="auto"/>
                <w:sz w:val="24"/>
                <w:szCs w:val="24"/>
                <w:lang w:eastAsia="zh-CN"/>
              </w:rPr>
              <w:t xml:space="preserve">其缴纳社保的证明扫描件</w:t>
            </w:r>
            <w:r>
              <w:rPr>
                <w:rFonts w:hint="eastAsia" w:cs="Arial" w:asciiTheme="minorEastAsia" w:hAnsiTheme="minorEastAsia"/>
                <w:b/>
                <w:color w:val="auto"/>
                <w:sz w:val="24"/>
                <w:szCs w:val="24"/>
                <w:lang w:eastAsia="zh-CN" w:bidi="ar"/>
              </w:rPr>
              <w:t xml:space="preserve">）</w:t>
            </w:r>
            <w:r/>
          </w:p>
        </w:tc>
        <w:tc>
          <w:tcPr>
            <w:tcW w:w="618" w:type="dxa"/>
            <w:vAlign w:val="center"/>
            <w:textDirection w:val="lrTb"/>
            <w:noWrap w:val="false"/>
          </w:tcPr>
          <w:p>
            <w:pPr>
              <w:pStyle w:val="934"/>
              <w:jc w:val="center"/>
              <w:spacing w:before="78" w:line="181" w:lineRule="auto"/>
              <w:rPr>
                <w:color w:val="auto"/>
                <w:sz w:val="24"/>
                <w:szCs w:val="24"/>
                <w:lang w:eastAsia="zh-CN"/>
              </w:rPr>
            </w:pPr>
            <w:r>
              <w:rPr>
                <w:color w:val="auto"/>
                <w:sz w:val="24"/>
                <w:szCs w:val="24"/>
                <w:lang w:eastAsia="zh-CN"/>
              </w:rPr>
              <w:t xml:space="preserve">10</w:t>
            </w:r>
            <w:r/>
          </w:p>
        </w:tc>
      </w:tr>
      <w:tr>
        <w:trPr>
          <w:jc w:val="center"/>
          <w:trHeight w:val="20"/>
        </w:trPr>
        <w:tc>
          <w:tcPr>
            <w:tcW w:w="1222" w:type="dxa"/>
            <w:vAlign w:val="center"/>
            <w:vMerge w:val="continue"/>
            <w:textDirection w:val="lrTb"/>
            <w:noWrap w:val="false"/>
          </w:tcPr>
          <w:p>
            <w:pP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3.2</w:t>
            </w:r>
            <w:r/>
          </w:p>
        </w:tc>
        <w:tc>
          <w:tcPr>
            <w:tcW w:w="10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w:t>
            </w:r>
            <w:r>
              <w:rPr>
                <w:rFonts w:ascii="宋体" w:hAnsi="宋体" w:eastAsia="宋体" w:cs="Times New Roman"/>
                <w:sz w:val="24"/>
                <w:szCs w:val="24"/>
              </w:rPr>
              <w:t xml:space="preserve">组成员</w:t>
            </w:r>
            <w:r/>
          </w:p>
        </w:tc>
        <w:tc>
          <w:tcPr>
            <w:tcW w:w="5670" w:type="dxa"/>
            <w:vAlign w:val="center"/>
            <w:textDirection w:val="lrTb"/>
            <w:noWrap w:val="false"/>
          </w:tcPr>
          <w:p>
            <w:pPr>
              <w:spacing w:line="400" w:lineRule="exact"/>
              <w:rPr>
                <w:bCs/>
                <w:sz w:val="24"/>
              </w:rPr>
            </w:pPr>
            <w:r>
              <w:rPr>
                <w:rFonts w:hint="eastAsia" w:ascii="宋体" w:hAnsi="宋体"/>
                <w:sz w:val="24"/>
              </w:rPr>
              <w:t xml:space="preserve">1、拟派项目组成员中（项目</w:t>
            </w:r>
            <w:r>
              <w:rPr>
                <w:rFonts w:ascii="宋体" w:hAnsi="宋体"/>
                <w:sz w:val="24"/>
              </w:rPr>
              <w:t xml:space="preserve">评估负责人、审核</w:t>
            </w:r>
            <w:r>
              <w:rPr>
                <w:rFonts w:hint="eastAsia" w:ascii="宋体" w:hAnsi="宋体"/>
                <w:sz w:val="24"/>
              </w:rPr>
              <w:t xml:space="preserve">人</w:t>
            </w:r>
            <w:r>
              <w:rPr>
                <w:rFonts w:ascii="宋体" w:hAnsi="宋体"/>
                <w:sz w:val="24"/>
              </w:rPr>
              <w:t xml:space="preserve">除外</w:t>
            </w:r>
            <w:r>
              <w:rPr>
                <w:rFonts w:hint="eastAsia" w:ascii="宋体" w:hAnsi="宋体"/>
                <w:sz w:val="24"/>
              </w:rPr>
              <w:t xml:space="preserve">），</w:t>
            </w:r>
            <w:r>
              <w:rPr>
                <w:rFonts w:hint="eastAsia"/>
                <w:bCs/>
                <w:sz w:val="24"/>
              </w:rPr>
              <w:t xml:space="preserve">具有</w:t>
            </w:r>
            <w:r>
              <w:rPr>
                <w:rFonts w:hint="eastAsia" w:ascii="宋体" w:hAnsi="宋体" w:cs="宋体"/>
                <w:sz w:val="24"/>
              </w:rPr>
              <w:t xml:space="preserve">环境</w:t>
            </w:r>
            <w:r>
              <w:rPr>
                <w:rFonts w:hint="eastAsia"/>
                <w:sz w:val="24"/>
              </w:rPr>
              <w:t xml:space="preserve">保护</w:t>
            </w:r>
            <w:r>
              <w:rPr>
                <w:sz w:val="24"/>
              </w:rPr>
              <w:t xml:space="preserve">相关专业的</w:t>
            </w:r>
            <w:r>
              <w:rPr>
                <w:rFonts w:hint="eastAsia"/>
                <w:bCs/>
                <w:sz w:val="24"/>
              </w:rPr>
              <w:t xml:space="preserve">中级工程师职称</w:t>
            </w:r>
            <w:r>
              <w:rPr>
                <w:rFonts w:hint="eastAsia"/>
                <w:bCs/>
                <w:sz w:val="24"/>
              </w:rPr>
              <w:t xml:space="preserve">的，每有一人得</w:t>
            </w:r>
            <w:r>
              <w:rPr>
                <w:bCs/>
                <w:sz w:val="24"/>
              </w:rPr>
              <w:t xml:space="preserve">1</w:t>
            </w:r>
            <w:r>
              <w:rPr>
                <w:rFonts w:hint="eastAsia"/>
                <w:bCs/>
                <w:sz w:val="24"/>
              </w:rPr>
              <w:t xml:space="preserve">分；具有</w:t>
            </w:r>
            <w:r>
              <w:rPr>
                <w:rFonts w:hint="eastAsia" w:ascii="宋体" w:hAnsi="宋体" w:cs="宋体"/>
                <w:sz w:val="24"/>
              </w:rPr>
              <w:t xml:space="preserve">环境</w:t>
            </w:r>
            <w:r>
              <w:rPr>
                <w:rFonts w:hint="eastAsia"/>
                <w:sz w:val="24"/>
              </w:rPr>
              <w:t xml:space="preserve">保护</w:t>
            </w:r>
            <w:r>
              <w:rPr>
                <w:sz w:val="24"/>
              </w:rPr>
              <w:t xml:space="preserve">相关专业的</w:t>
            </w:r>
            <w:r>
              <w:rPr>
                <w:rFonts w:hint="eastAsia"/>
                <w:bCs/>
                <w:sz w:val="24"/>
              </w:rPr>
              <w:t xml:space="preserve">高级工程师</w:t>
            </w:r>
            <w:r>
              <w:rPr>
                <w:rFonts w:hint="eastAsia"/>
                <w:sz w:val="24"/>
              </w:rPr>
              <w:t xml:space="preserve">（副</w:t>
            </w:r>
            <w:r>
              <w:rPr>
                <w:sz w:val="24"/>
              </w:rPr>
              <w:t xml:space="preserve">教授</w:t>
            </w:r>
            <w:r>
              <w:rPr>
                <w:rFonts w:hint="eastAsia"/>
                <w:sz w:val="24"/>
              </w:rPr>
              <w:t xml:space="preserve">）及</w:t>
            </w:r>
            <w:r>
              <w:rPr>
                <w:sz w:val="24"/>
              </w:rPr>
              <w:t xml:space="preserve">以上</w:t>
            </w:r>
            <w:r>
              <w:rPr>
                <w:rFonts w:hint="eastAsia"/>
                <w:sz w:val="24"/>
              </w:rPr>
              <w:t xml:space="preserve">职称的，每有一人得</w:t>
            </w:r>
            <w:r>
              <w:rPr>
                <w:sz w:val="24"/>
              </w:rPr>
              <w:t xml:space="preserve">2</w:t>
            </w:r>
            <w:r>
              <w:rPr>
                <w:rFonts w:hint="eastAsia"/>
                <w:sz w:val="24"/>
              </w:rPr>
              <w:t xml:space="preserve">分；本项最</w:t>
            </w:r>
            <w:r>
              <w:rPr>
                <w:rFonts w:hint="eastAsia"/>
                <w:bCs/>
                <w:sz w:val="24"/>
              </w:rPr>
              <w:t xml:space="preserve">高得</w:t>
            </w:r>
            <w:r>
              <w:rPr>
                <w:bCs/>
                <w:sz w:val="24"/>
              </w:rPr>
              <w:t xml:space="preserve">8</w:t>
            </w:r>
            <w:r>
              <w:rPr>
                <w:rFonts w:hint="eastAsia"/>
                <w:bCs/>
                <w:sz w:val="24"/>
              </w:rPr>
              <w:t xml:space="preserve">分。</w:t>
            </w:r>
            <w:r/>
          </w:p>
          <w:p>
            <w:pPr>
              <w:spacing w:line="400" w:lineRule="exact"/>
              <w:rPr>
                <w:rFonts w:ascii="宋体" w:hAnsi="宋体" w:cs="宋体"/>
                <w:sz w:val="24"/>
              </w:rPr>
            </w:pPr>
            <w:r>
              <w:rPr>
                <w:bCs/>
                <w:sz w:val="24"/>
              </w:rPr>
              <w:t xml:space="preserve">2</w:t>
            </w:r>
            <w:r>
              <w:rPr>
                <w:rFonts w:hint="eastAsia"/>
                <w:bCs/>
                <w:sz w:val="24"/>
              </w:rPr>
              <w:t xml:space="preserve">、</w:t>
            </w:r>
            <w:r>
              <w:rPr>
                <w:rFonts w:hint="eastAsia" w:ascii="宋体" w:hAnsi="宋体"/>
                <w:sz w:val="24"/>
              </w:rPr>
              <w:t xml:space="preserve">拟派项目组成员中（项目</w:t>
            </w:r>
            <w:r>
              <w:rPr>
                <w:rFonts w:ascii="宋体" w:hAnsi="宋体"/>
                <w:sz w:val="24"/>
              </w:rPr>
              <w:t xml:space="preserve">评估负责人、审核</w:t>
            </w:r>
            <w:r>
              <w:rPr>
                <w:rFonts w:hint="eastAsia" w:ascii="宋体" w:hAnsi="宋体"/>
                <w:sz w:val="24"/>
              </w:rPr>
              <w:t xml:space="preserve">人</w:t>
            </w:r>
            <w:r>
              <w:rPr>
                <w:rFonts w:ascii="宋体" w:hAnsi="宋体"/>
                <w:sz w:val="24"/>
              </w:rPr>
              <w:t xml:space="preserve">除外</w:t>
            </w:r>
            <w:r>
              <w:rPr>
                <w:rFonts w:hint="eastAsia" w:ascii="宋体" w:hAnsi="宋体"/>
                <w:sz w:val="24"/>
              </w:rPr>
              <w:t xml:space="preserve">），</w:t>
            </w:r>
            <w:r>
              <w:rPr>
                <w:rFonts w:hint="eastAsia"/>
                <w:bCs/>
                <w:sz w:val="24"/>
              </w:rPr>
              <w:t xml:space="preserve">具有</w:t>
            </w:r>
            <w:r>
              <w:rPr>
                <w:rFonts w:hint="eastAsia" w:ascii="宋体" w:hAnsi="宋体" w:cs="宋体"/>
                <w:sz w:val="24"/>
              </w:rPr>
              <w:t xml:space="preserve">环境影响评价工程师的，</w:t>
            </w:r>
            <w:r>
              <w:rPr>
                <w:rFonts w:ascii="宋体" w:hAnsi="宋体" w:cs="宋体"/>
                <w:sz w:val="24"/>
              </w:rPr>
              <w:t xml:space="preserve">有一个</w:t>
            </w:r>
            <w:r>
              <w:rPr>
                <w:rFonts w:hint="eastAsia" w:ascii="宋体" w:hAnsi="宋体" w:cs="宋体"/>
                <w:sz w:val="24"/>
              </w:rPr>
              <w:t xml:space="preserve">得2分，</w:t>
            </w:r>
            <w:r>
              <w:rPr>
                <w:rFonts w:ascii="宋体" w:hAnsi="宋体" w:cs="宋体"/>
                <w:sz w:val="24"/>
              </w:rPr>
              <w:t xml:space="preserve">最高得</w:t>
            </w:r>
            <w:r>
              <w:rPr>
                <w:rFonts w:hint="eastAsia" w:ascii="宋体" w:hAnsi="宋体" w:cs="宋体"/>
                <w:sz w:val="24"/>
              </w:rPr>
              <w:t xml:space="preserve">4分</w:t>
            </w:r>
            <w:r>
              <w:rPr>
                <w:rFonts w:ascii="宋体" w:hAnsi="宋体" w:cs="宋体"/>
                <w:sz w:val="24"/>
              </w:rPr>
              <w:t xml:space="preserve">。</w:t>
            </w:r>
            <w:r/>
          </w:p>
          <w:p>
            <w:pPr>
              <w:spacing w:line="400" w:lineRule="exact"/>
              <w:rPr>
                <w:rFonts w:cs="Times New Roman" w:asciiTheme="minorEastAsia" w:hAnsiTheme="minorEastAsia"/>
                <w:b/>
                <w:sz w:val="24"/>
                <w:szCs w:val="24"/>
              </w:rPr>
            </w:pPr>
            <w:r>
              <w:rPr>
                <w:rFonts w:hint="eastAsia" w:cs="Arial" w:asciiTheme="minorEastAsia" w:hAnsiTheme="minorEastAsia"/>
                <w:b/>
                <w:sz w:val="24"/>
                <w:szCs w:val="24"/>
                <w:lang w:bidi="ar"/>
              </w:rPr>
              <w:t xml:space="preserve">（同</w:t>
            </w:r>
            <w:r>
              <w:rPr>
                <w:rFonts w:hint="eastAsia" w:cs="Arial" w:asciiTheme="minorEastAsia" w:hAnsiTheme="minorEastAsia"/>
                <w:b/>
                <w:sz w:val="24"/>
                <w:szCs w:val="24"/>
                <w:lang w:bidi="ar"/>
              </w:rPr>
              <w:t xml:space="preserve">一</w:t>
            </w:r>
            <w:r>
              <w:rPr>
                <w:rFonts w:cs="Arial" w:asciiTheme="minorEastAsia" w:hAnsiTheme="minorEastAsia"/>
                <w:b/>
                <w:sz w:val="24"/>
                <w:szCs w:val="24"/>
                <w:lang w:bidi="ar"/>
              </w:rPr>
              <w:t xml:space="preserve">人员</w:t>
            </w:r>
            <w:r>
              <w:rPr>
                <w:rFonts w:cs="Arial" w:asciiTheme="minorEastAsia" w:hAnsiTheme="minorEastAsia"/>
                <w:b/>
                <w:sz w:val="24"/>
                <w:szCs w:val="24"/>
                <w:lang w:bidi="ar"/>
              </w:rPr>
              <w:t xml:space="preserve">可重复得分。须提供</w:t>
            </w:r>
            <w:r>
              <w:rPr>
                <w:rFonts w:hint="eastAsia" w:cs="Arial" w:asciiTheme="minorEastAsia" w:hAnsiTheme="minorEastAsia"/>
                <w:b/>
                <w:sz w:val="24"/>
                <w:szCs w:val="24"/>
                <w:lang w:bidi="ar"/>
              </w:rPr>
              <w:t xml:space="preserve">相关证书扫描件，</w:t>
            </w:r>
            <w:r>
              <w:rPr>
                <w:rFonts w:hint="eastAsia" w:cs="Arial" w:asciiTheme="minorEastAsia" w:hAnsiTheme="minorEastAsia"/>
                <w:b/>
                <w:bCs/>
                <w:sz w:val="24"/>
                <w:szCs w:val="24"/>
              </w:rPr>
              <w:t xml:space="preserve">且须提供本单位近3个月（不含磋商当月）</w:t>
            </w:r>
            <w:r>
              <w:rPr>
                <w:rFonts w:hint="eastAsia" w:cs="Arial" w:asciiTheme="minorEastAsia" w:hAnsiTheme="minorEastAsia"/>
                <w:b/>
                <w:sz w:val="24"/>
                <w:szCs w:val="24"/>
                <w:lang w:bidi="ar"/>
              </w:rPr>
              <w:t xml:space="preserve">中任意1个月份</w:t>
            </w:r>
            <w:r>
              <w:rPr>
                <w:rFonts w:hint="eastAsia" w:cs="Arial" w:asciiTheme="minorEastAsia" w:hAnsiTheme="minorEastAsia"/>
                <w:b/>
                <w:bCs/>
                <w:sz w:val="24"/>
                <w:szCs w:val="24"/>
              </w:rPr>
              <w:t xml:space="preserve">为其缴纳社保的证明扫描件</w:t>
            </w:r>
            <w:r>
              <w:rPr>
                <w:rFonts w:hint="eastAsia" w:cs="Arial" w:asciiTheme="minorEastAsia" w:hAnsiTheme="minorEastAsia"/>
                <w:b/>
                <w:bCs/>
                <w:sz w:val="24"/>
                <w:szCs w:val="24"/>
              </w:rPr>
              <w:t xml:space="preserve">（</w:t>
            </w:r>
            <w:r>
              <w:rPr>
                <w:rFonts w:cs="Arial" w:asciiTheme="minorEastAsia" w:hAnsiTheme="minorEastAsia"/>
                <w:b/>
                <w:bCs/>
                <w:sz w:val="24"/>
                <w:szCs w:val="24"/>
              </w:rPr>
              <w:t xml:space="preserve">退休返聘人员提供</w:t>
            </w:r>
            <w:r>
              <w:rPr>
                <w:rFonts w:hint="eastAsia" w:cs="Arial" w:asciiTheme="minorEastAsia" w:hAnsiTheme="minorEastAsia"/>
                <w:b/>
                <w:bCs/>
                <w:sz w:val="24"/>
                <w:szCs w:val="24"/>
              </w:rPr>
              <w:t xml:space="preserve">退休</w:t>
            </w:r>
            <w:r>
              <w:rPr>
                <w:rFonts w:cs="Arial" w:asciiTheme="minorEastAsia" w:hAnsiTheme="minorEastAsia"/>
                <w:b/>
                <w:bCs/>
                <w:sz w:val="24"/>
                <w:szCs w:val="24"/>
              </w:rPr>
              <w:t xml:space="preserve">证明及返聘证明扫描件</w:t>
            </w:r>
            <w:r>
              <w:rPr>
                <w:rFonts w:hint="eastAsia" w:cs="Arial" w:asciiTheme="minorEastAsia" w:hAnsiTheme="minorEastAsia"/>
                <w:b/>
                <w:sz w:val="24"/>
                <w:szCs w:val="24"/>
                <w:lang w:bidi="ar"/>
              </w:rPr>
              <w:t xml:space="preserve">）</w:t>
            </w:r>
            <w:r>
              <w:rPr>
                <w:rFonts w:hint="eastAsia" w:cs="Arial" w:asciiTheme="minorEastAsia" w:hAnsiTheme="minorEastAsia"/>
                <w:b/>
                <w:sz w:val="24"/>
                <w:szCs w:val="24"/>
                <w:lang w:bidi="ar"/>
              </w:rPr>
              <w:t xml:space="preserve">）</w:t>
            </w:r>
            <w:r/>
          </w:p>
        </w:tc>
        <w:tc>
          <w:tcPr>
            <w:tcW w:w="61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12</w:t>
            </w:r>
            <w:r/>
          </w:p>
        </w:tc>
      </w:tr>
      <w:tr>
        <w:trPr>
          <w:jc w:val="center"/>
          <w:trHeight w:val="20"/>
        </w:trPr>
        <w:tc>
          <w:tcPr>
            <w:tcW w:w="1222" w:type="dxa"/>
            <w:vAlign w:val="center"/>
            <w:vMerge w:val="continue"/>
            <w:textDirection w:val="lrTb"/>
            <w:noWrap w:val="false"/>
          </w:tcPr>
          <w:p>
            <w:pP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w:t>
            </w:r>
            <w:r>
              <w:rPr>
                <w:rFonts w:ascii="宋体" w:hAnsi="宋体" w:eastAsia="宋体" w:cs="Times New Roman"/>
                <w:sz w:val="24"/>
                <w:szCs w:val="24"/>
              </w:rPr>
              <w:t xml:space="preserve">3</w:t>
            </w:r>
            <w:r/>
          </w:p>
        </w:tc>
        <w:tc>
          <w:tcPr>
            <w:tcW w:w="1045" w:type="dxa"/>
            <w:vAlign w:val="center"/>
            <w:textDirection w:val="lrTb"/>
            <w:noWrap w:val="false"/>
          </w:tcPr>
          <w:p>
            <w:pPr>
              <w:jc w:val="center"/>
              <w:spacing w:line="400" w:lineRule="exact"/>
              <w:rPr>
                <w:rFonts w:ascii="宋体" w:hAnsi="宋体" w:eastAsia="宋体" w:cs="Times New Roman"/>
                <w:sz w:val="24"/>
                <w:szCs w:val="24"/>
              </w:rPr>
            </w:pPr>
            <w:r>
              <w:rPr>
                <w:rFonts w:hAnsiTheme="minorEastAsia"/>
                <w:bCs/>
                <w:sz w:val="24"/>
              </w:rPr>
              <w:t xml:space="preserve">专家库</w:t>
            </w:r>
            <w:r/>
          </w:p>
        </w:tc>
        <w:tc>
          <w:tcPr>
            <w:tcW w:w="5670" w:type="dxa"/>
            <w:vAlign w:val="center"/>
            <w:textDirection w:val="lrTb"/>
            <w:noWrap w:val="false"/>
          </w:tcPr>
          <w:p>
            <w:pPr>
              <w:spacing w:line="400" w:lineRule="exact"/>
              <w:rPr>
                <w:rFonts w:hAnsi="宋体"/>
                <w:sz w:val="24"/>
              </w:rPr>
            </w:pPr>
            <w:r>
              <w:rPr>
                <w:rFonts w:hint="eastAsia" w:hAnsi="宋体"/>
                <w:sz w:val="24"/>
              </w:rPr>
              <w:t xml:space="preserve">专家</w:t>
            </w:r>
            <w:r>
              <w:rPr>
                <w:rFonts w:hint="eastAsia" w:hAnsi="宋体"/>
                <w:sz w:val="24"/>
              </w:rPr>
              <w:t xml:space="preserve">库成员</w:t>
            </w:r>
            <w:r>
              <w:rPr>
                <w:rFonts w:hint="eastAsia" w:hAnsi="宋体"/>
                <w:sz w:val="24"/>
              </w:rPr>
              <w:t xml:space="preserve">具备高级工程</w:t>
            </w:r>
            <w:r>
              <w:rPr>
                <w:rFonts w:hAnsi="宋体"/>
                <w:sz w:val="24"/>
              </w:rPr>
              <w:t xml:space="preserve">师</w:t>
            </w:r>
            <w:r>
              <w:rPr>
                <w:rFonts w:hint="eastAsia" w:hAnsi="宋体"/>
                <w:sz w:val="24"/>
              </w:rPr>
              <w:t xml:space="preserve">（副</w:t>
            </w:r>
            <w:r>
              <w:rPr>
                <w:rFonts w:hAnsi="宋体"/>
                <w:sz w:val="24"/>
              </w:rPr>
              <w:t xml:space="preserve">教授</w:t>
            </w:r>
            <w:r>
              <w:rPr>
                <w:rFonts w:hint="eastAsia" w:hAnsi="宋体"/>
                <w:sz w:val="24"/>
              </w:rPr>
              <w:t xml:space="preserve">）及以上职称的，</w:t>
            </w:r>
            <w:r>
              <w:rPr>
                <w:rFonts w:hint="eastAsia" w:hAnsi="Times New Roman" w:cs="Times New Roman"/>
                <w:sz w:val="24"/>
              </w:rPr>
              <w:t xml:space="preserve">成员数量</w:t>
            </w:r>
            <w:bookmarkStart w:id="58" w:name="OLE_LINK16"/>
            <w:r/>
            <w:bookmarkStart w:id="59" w:name="OLE_LINK17"/>
            <w:r>
              <w:rPr>
                <w:rFonts w:hint="eastAsia" w:hAnsi="Times New Roman" w:cs="Times New Roman"/>
                <w:sz w:val="24"/>
              </w:rPr>
              <w:t xml:space="preserve">60</w:t>
            </w:r>
            <w:r>
              <w:rPr>
                <w:rFonts w:hint="eastAsia" w:hAnsi="Times New Roman" w:cs="Times New Roman"/>
                <w:sz w:val="24"/>
              </w:rPr>
              <w:t xml:space="preserve">（</w:t>
            </w:r>
            <w:r>
              <w:rPr>
                <w:rFonts w:hint="eastAsia" w:hAnsi="Times New Roman" w:cs="Times New Roman"/>
                <w:sz w:val="24"/>
              </w:rPr>
              <w:t xml:space="preserve">不</w:t>
            </w:r>
            <w:r>
              <w:rPr>
                <w:rFonts w:hint="eastAsia" w:hAnsi="Times New Roman" w:cs="Times New Roman"/>
                <w:sz w:val="24"/>
              </w:rPr>
              <w:t xml:space="preserve">含）</w:t>
            </w:r>
            <w:r>
              <w:rPr>
                <w:rFonts w:hint="eastAsia" w:hAnsi="Times New Roman" w:cs="Times New Roman"/>
                <w:sz w:val="24"/>
              </w:rPr>
              <w:t xml:space="preserve">名</w:t>
            </w:r>
            <w:r>
              <w:rPr>
                <w:rFonts w:hAnsi="Times New Roman" w:cs="Times New Roman"/>
                <w:sz w:val="24"/>
              </w:rPr>
              <w:t xml:space="preserve">以上得</w:t>
            </w:r>
            <w:r>
              <w:rPr>
                <w:rFonts w:hint="eastAsia" w:hAnsi="Times New Roman" w:cs="Times New Roman"/>
                <w:sz w:val="24"/>
              </w:rPr>
              <w:t xml:space="preserve">7</w:t>
            </w:r>
            <w:r>
              <w:rPr>
                <w:rFonts w:hint="eastAsia" w:hAnsi="Times New Roman" w:cs="Times New Roman"/>
                <w:sz w:val="24"/>
              </w:rPr>
              <w:t xml:space="preserve">分；</w:t>
            </w:r>
            <w:r>
              <w:rPr>
                <w:rFonts w:hAnsi="Times New Roman" w:cs="Times New Roman"/>
                <w:sz w:val="24"/>
              </w:rPr>
              <w:t xml:space="preserve">60</w:t>
            </w:r>
            <w:r>
              <w:rPr>
                <w:rFonts w:hint="eastAsia" w:hAnsi="Times New Roman" w:cs="Times New Roman"/>
                <w:sz w:val="24"/>
              </w:rPr>
              <w:t xml:space="preserve">-</w:t>
            </w:r>
            <w:r>
              <w:rPr>
                <w:rFonts w:hAnsi="Times New Roman" w:cs="Times New Roman"/>
                <w:sz w:val="24"/>
              </w:rPr>
              <w:t xml:space="preserve">5</w:t>
            </w:r>
            <w:r>
              <w:rPr>
                <w:rFonts w:hAnsi="Times New Roman" w:cs="Times New Roman"/>
                <w:sz w:val="24"/>
              </w:rPr>
              <w:t xml:space="preserve">1</w:t>
            </w:r>
            <w:r>
              <w:rPr>
                <w:rFonts w:hint="eastAsia" w:hAnsi="Times New Roman" w:cs="Times New Roman"/>
                <w:sz w:val="24"/>
              </w:rPr>
              <w:t xml:space="preserve">名</w:t>
            </w:r>
            <w:bookmarkEnd w:id="58"/>
            <w:r/>
            <w:bookmarkEnd w:id="59"/>
            <w:r>
              <w:rPr>
                <w:rFonts w:hint="eastAsia" w:hAnsi="Times New Roman" w:cs="Times New Roman"/>
                <w:sz w:val="24"/>
              </w:rPr>
              <w:t xml:space="preserve">以上得</w:t>
            </w:r>
            <w:r>
              <w:rPr>
                <w:rFonts w:hAnsi="Times New Roman" w:cs="Times New Roman"/>
                <w:sz w:val="24"/>
              </w:rPr>
              <w:t xml:space="preserve">5</w:t>
            </w:r>
            <w:r>
              <w:rPr>
                <w:rFonts w:hint="eastAsia" w:hAnsi="Times New Roman" w:cs="Times New Roman"/>
                <w:sz w:val="24"/>
              </w:rPr>
              <w:t xml:space="preserve">分；</w:t>
            </w:r>
            <w:r>
              <w:rPr>
                <w:rFonts w:hAnsi="Times New Roman" w:cs="Times New Roman"/>
                <w:sz w:val="24"/>
              </w:rPr>
              <w:t xml:space="preserve">50</w:t>
            </w:r>
            <w:r>
              <w:rPr>
                <w:rFonts w:hint="eastAsia" w:hAnsi="Times New Roman" w:cs="Times New Roman"/>
                <w:sz w:val="24"/>
              </w:rPr>
              <w:t xml:space="preserve">-</w:t>
            </w:r>
            <w:r>
              <w:rPr>
                <w:rFonts w:hAnsi="Times New Roman" w:cs="Times New Roman"/>
                <w:sz w:val="24"/>
              </w:rPr>
              <w:t xml:space="preserve">4</w:t>
            </w:r>
            <w:r>
              <w:rPr>
                <w:rFonts w:hAnsi="Times New Roman" w:cs="Times New Roman"/>
                <w:sz w:val="24"/>
              </w:rPr>
              <w:t xml:space="preserve">1</w:t>
            </w:r>
            <w:r>
              <w:rPr>
                <w:rFonts w:hint="eastAsia" w:hAnsi="Times New Roman" w:cs="Times New Roman"/>
                <w:sz w:val="24"/>
              </w:rPr>
              <w:t xml:space="preserve">名得</w:t>
            </w:r>
            <w:r>
              <w:rPr>
                <w:rFonts w:hAnsi="Times New Roman" w:cs="Times New Roman"/>
                <w:sz w:val="24"/>
              </w:rPr>
              <w:t xml:space="preserve">3</w:t>
            </w:r>
            <w:r>
              <w:rPr>
                <w:rFonts w:hint="eastAsia" w:hAnsi="Times New Roman" w:cs="Times New Roman"/>
                <w:sz w:val="24"/>
              </w:rPr>
              <w:t xml:space="preserve">分；</w:t>
            </w:r>
            <w:r>
              <w:rPr>
                <w:rFonts w:hAnsi="Times New Roman" w:cs="Times New Roman"/>
                <w:sz w:val="24"/>
              </w:rPr>
              <w:t xml:space="preserve">40</w:t>
            </w:r>
            <w:r>
              <w:rPr>
                <w:rFonts w:hint="eastAsia" w:hAnsi="Times New Roman" w:cs="Times New Roman"/>
                <w:sz w:val="24"/>
              </w:rPr>
              <w:t xml:space="preserve">-</w:t>
            </w:r>
            <w:r>
              <w:rPr>
                <w:rFonts w:hAnsi="Times New Roman" w:cs="Times New Roman"/>
                <w:sz w:val="24"/>
              </w:rPr>
              <w:t xml:space="preserve">30</w:t>
            </w:r>
            <w:r>
              <w:rPr>
                <w:rFonts w:hint="eastAsia" w:hAnsi="Times New Roman" w:cs="Times New Roman"/>
                <w:sz w:val="24"/>
              </w:rPr>
              <w:t xml:space="preserve">（含）</w:t>
            </w:r>
            <w:r>
              <w:rPr>
                <w:rFonts w:hint="eastAsia" w:hAnsi="Times New Roman" w:cs="Times New Roman"/>
                <w:sz w:val="24"/>
              </w:rPr>
              <w:t xml:space="preserve">名得</w:t>
            </w:r>
            <w:r>
              <w:rPr>
                <w:rFonts w:hAnsi="Times New Roman" w:cs="Times New Roman"/>
                <w:sz w:val="24"/>
              </w:rPr>
              <w:t xml:space="preserve">1</w:t>
            </w:r>
            <w:r>
              <w:rPr>
                <w:rFonts w:hint="eastAsia" w:hAnsi="Times New Roman" w:cs="Times New Roman"/>
                <w:sz w:val="24"/>
              </w:rPr>
              <w:t xml:space="preserve">分；低于</w:t>
            </w:r>
            <w:r>
              <w:rPr>
                <w:rFonts w:hAnsi="Times New Roman" w:cs="Times New Roman"/>
                <w:sz w:val="24"/>
              </w:rPr>
              <w:t xml:space="preserve">30</w:t>
            </w:r>
            <w:r>
              <w:rPr>
                <w:rFonts w:hint="eastAsia" w:hAnsi="Times New Roman" w:cs="Times New Roman"/>
                <w:sz w:val="24"/>
              </w:rPr>
              <w:t xml:space="preserve">（不含）名不得分。</w:t>
            </w:r>
            <w:r/>
          </w:p>
          <w:p>
            <w:pPr>
              <w:spacing w:line="400" w:lineRule="exact"/>
              <w:rPr>
                <w:rFonts w:hAnsi="宋体"/>
                <w:b/>
                <w:sz w:val="24"/>
              </w:rPr>
            </w:pPr>
            <w:r/>
            <w:bookmarkStart w:id="60" w:name="OLE_LINK1"/>
            <w:r>
              <w:rPr>
                <w:rFonts w:hint="eastAsia" w:hAnsi="宋体"/>
                <w:b/>
                <w:sz w:val="24"/>
              </w:rPr>
              <w:t xml:space="preserve">（须提供</w:t>
            </w:r>
            <w:bookmarkEnd w:id="60"/>
            <w:r>
              <w:rPr>
                <w:rFonts w:hint="eastAsia" w:hAnsi="宋体"/>
                <w:b/>
                <w:sz w:val="24"/>
              </w:rPr>
              <w:t xml:space="preserve">入库专家信息表（格式自拟，内容包括姓名、工作单位、联系方式、职称信息）、职称证明、</w:t>
            </w:r>
            <w:r>
              <w:rPr>
                <w:rFonts w:hAnsi="宋体"/>
                <w:b/>
                <w:sz w:val="24"/>
              </w:rPr>
              <w:t xml:space="preserve">聘用表（</w:t>
            </w:r>
            <w:r>
              <w:rPr>
                <w:rFonts w:hint="eastAsia" w:hAnsi="宋体"/>
                <w:b/>
                <w:sz w:val="24"/>
              </w:rPr>
              <w:t xml:space="preserve">聘用</w:t>
            </w:r>
            <w:r>
              <w:rPr>
                <w:rFonts w:hAnsi="宋体"/>
                <w:b/>
                <w:sz w:val="24"/>
              </w:rPr>
              <w:t xml:space="preserve">书）</w:t>
            </w:r>
            <w:r>
              <w:rPr>
                <w:rFonts w:hint="eastAsia" w:hAnsi="宋体"/>
                <w:b/>
                <w:sz w:val="24"/>
              </w:rPr>
              <w:t xml:space="preserve">扫描件，不提供或提供不全不得分）</w:t>
            </w:r>
            <w:r/>
          </w:p>
        </w:tc>
        <w:tc>
          <w:tcPr>
            <w:tcW w:w="61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7</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4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w:t>
            </w:r>
            <w:r>
              <w:rPr>
                <w:rFonts w:ascii="宋体" w:hAnsi="宋体" w:eastAsia="宋体" w:cs="Times New Roman"/>
                <w:sz w:val="24"/>
                <w:szCs w:val="24"/>
                <w:lang w:val="zh-CN"/>
              </w:rPr>
              <w:t xml:space="preserve">.</w:t>
            </w:r>
            <w:r>
              <w:rPr>
                <w:rFonts w:hint="eastAsia" w:ascii="宋体" w:hAnsi="宋体" w:eastAsia="宋体" w:cs="Times New Roman"/>
                <w:sz w:val="24"/>
                <w:szCs w:val="24"/>
              </w:rPr>
              <w:t xml:space="preserve">4</w:t>
            </w:r>
            <w:r/>
          </w:p>
        </w:tc>
        <w:tc>
          <w:tcPr>
            <w:tcW w:w="10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tcW w:w="5670" w:type="dxa"/>
            <w:textDirection w:val="lrTb"/>
            <w:noWrap w:val="false"/>
          </w:tcPr>
          <w:p>
            <w:pPr>
              <w:spacing w:line="400" w:lineRule="exact"/>
              <w:rPr>
                <w:rFonts w:hAnsi="宋体"/>
                <w:sz w:val="24"/>
              </w:rPr>
            </w:pPr>
            <w:r/>
            <w:bookmarkStart w:id="61" w:name="OLE_LINK49"/>
            <w:r/>
            <w:bookmarkStart w:id="62" w:name="OLE_LINK50"/>
            <w:r>
              <w:rPr>
                <w:rFonts w:hint="eastAsia" w:hAnsi="宋体"/>
                <w:sz w:val="24"/>
              </w:rPr>
              <w:t xml:space="preserve">1</w:t>
            </w:r>
            <w:r>
              <w:rPr>
                <w:rFonts w:hint="eastAsia" w:hAnsi="宋体"/>
                <w:sz w:val="24"/>
              </w:rPr>
              <w:t xml:space="preserve">、供应商自</w:t>
            </w:r>
            <w:r>
              <w:rPr>
                <w:rFonts w:hint="eastAsia" w:hAnsi="宋体"/>
                <w:sz w:val="24"/>
              </w:rPr>
              <w:t xml:space="preserve">202</w:t>
            </w:r>
            <w:r>
              <w:rPr>
                <w:rFonts w:hAnsi="宋体"/>
                <w:sz w:val="24"/>
              </w:rPr>
              <w:t xml:space="preserve">3</w:t>
            </w:r>
            <w:r>
              <w:rPr>
                <w:rFonts w:hint="eastAsia" w:hAnsi="宋体"/>
                <w:sz w:val="24"/>
              </w:rPr>
              <w:t xml:space="preserve">年</w:t>
            </w:r>
            <w:r>
              <w:rPr>
                <w:rFonts w:hint="eastAsia" w:hAnsi="宋体"/>
                <w:sz w:val="24"/>
              </w:rPr>
              <w:t xml:space="preserve">1</w:t>
            </w:r>
            <w:r>
              <w:rPr>
                <w:rFonts w:hAnsi="宋体"/>
                <w:sz w:val="24"/>
              </w:rPr>
              <w:t xml:space="preserve">1</w:t>
            </w:r>
            <w:r>
              <w:rPr>
                <w:rFonts w:hint="eastAsia" w:hAnsi="宋体"/>
                <w:sz w:val="24"/>
              </w:rPr>
              <w:t xml:space="preserve">月</w:t>
            </w:r>
            <w:r>
              <w:rPr>
                <w:rFonts w:hint="eastAsia" w:hAnsi="宋体"/>
                <w:sz w:val="24"/>
              </w:rPr>
              <w:t xml:space="preserve">1</w:t>
            </w:r>
            <w:r>
              <w:rPr>
                <w:rFonts w:hint="eastAsia" w:hAnsi="宋体"/>
                <w:sz w:val="24"/>
              </w:rPr>
              <w:t xml:space="preserve">日（以</w:t>
            </w:r>
            <w:r>
              <w:rPr>
                <w:rFonts w:hAnsi="宋体"/>
                <w:sz w:val="24"/>
              </w:rPr>
              <w:t xml:space="preserve">合同签订时间为准</w:t>
            </w:r>
            <w:r>
              <w:rPr>
                <w:rFonts w:hint="eastAsia" w:hAnsi="宋体"/>
                <w:sz w:val="24"/>
              </w:rPr>
              <w:t xml:space="preserve">）以来</w:t>
            </w:r>
            <w:r>
              <w:rPr>
                <w:rFonts w:hAnsi="宋体"/>
                <w:sz w:val="24"/>
              </w:rPr>
              <w:t xml:space="preserve">，</w:t>
            </w:r>
            <w:r>
              <w:rPr>
                <w:rFonts w:hint="eastAsia" w:hAnsi="宋体"/>
                <w:sz w:val="24"/>
              </w:rPr>
              <w:t xml:space="preserve">承接过市级及以上环境</w:t>
            </w:r>
            <w:r>
              <w:rPr>
                <w:rFonts w:hAnsi="宋体"/>
                <w:sz w:val="24"/>
              </w:rPr>
              <w:t xml:space="preserve">部门委托的</w:t>
            </w:r>
            <w:r>
              <w:rPr>
                <w:rFonts w:hint="eastAsia" w:hAnsi="宋体"/>
                <w:sz w:val="24"/>
              </w:rPr>
              <w:t xml:space="preserve">环</w:t>
            </w:r>
            <w:r>
              <w:rPr>
                <w:rFonts w:hint="eastAsia" w:hAnsi="宋体"/>
                <w:sz w:val="24"/>
              </w:rPr>
              <w:t xml:space="preserve">评技术</w:t>
            </w:r>
            <w:r>
              <w:rPr>
                <w:rFonts w:hint="eastAsia" w:hAnsi="宋体"/>
                <w:sz w:val="24"/>
              </w:rPr>
              <w:t xml:space="preserve">评估工作的，有</w:t>
            </w:r>
            <w:r>
              <w:rPr>
                <w:rFonts w:hAnsi="宋体"/>
                <w:sz w:val="24"/>
              </w:rPr>
              <w:t xml:space="preserve">一个</w:t>
            </w:r>
            <w:r>
              <w:rPr>
                <w:rFonts w:hint="eastAsia" w:hAnsi="宋体"/>
                <w:sz w:val="24"/>
              </w:rPr>
              <w:t xml:space="preserve">得</w:t>
            </w:r>
            <w:r>
              <w:rPr>
                <w:rFonts w:hAnsi="宋体"/>
                <w:sz w:val="24"/>
              </w:rPr>
              <w:t xml:space="preserve">1</w:t>
            </w:r>
            <w:r>
              <w:rPr>
                <w:rFonts w:hint="eastAsia" w:hAnsi="宋体"/>
                <w:sz w:val="24"/>
              </w:rPr>
              <w:t xml:space="preserve">分</w:t>
            </w:r>
            <w:r>
              <w:rPr>
                <w:rFonts w:hAnsi="宋体"/>
                <w:sz w:val="24"/>
              </w:rPr>
              <w:t xml:space="preserve">，最高得</w:t>
            </w:r>
            <w:r>
              <w:rPr>
                <w:rFonts w:hAnsi="宋体"/>
                <w:sz w:val="24"/>
              </w:rPr>
              <w:t xml:space="preserve">3</w:t>
            </w:r>
            <w:r>
              <w:rPr>
                <w:rFonts w:hint="eastAsia" w:hAnsi="宋体"/>
                <w:sz w:val="24"/>
              </w:rPr>
              <w:t xml:space="preserve">分</w:t>
            </w:r>
            <w:r>
              <w:rPr>
                <w:rFonts w:hAnsi="宋体"/>
                <w:sz w:val="24"/>
              </w:rPr>
              <w:t xml:space="preserve">。</w:t>
            </w:r>
            <w:r>
              <w:rPr>
                <w:rFonts w:hint="eastAsia" w:hAnsi="宋体"/>
                <w:b/>
                <w:sz w:val="24"/>
              </w:rPr>
              <w:t xml:space="preserve">（同一项目</w:t>
            </w:r>
            <w:r>
              <w:rPr>
                <w:rFonts w:hAnsi="宋体"/>
                <w:b/>
                <w:sz w:val="24"/>
              </w:rPr>
              <w:t xml:space="preserve">不重复得分。</w:t>
            </w:r>
            <w:r>
              <w:rPr>
                <w:rFonts w:hint="eastAsia" w:hAnsi="宋体"/>
                <w:b/>
                <w:sz w:val="24"/>
              </w:rPr>
              <w:t xml:space="preserve">须提供项目</w:t>
            </w:r>
            <w:r>
              <w:rPr>
                <w:rFonts w:hAnsi="宋体"/>
                <w:b/>
                <w:sz w:val="24"/>
              </w:rPr>
              <w:t xml:space="preserve">汇总表及</w:t>
            </w:r>
            <w:r>
              <w:rPr>
                <w:rFonts w:hint="eastAsia" w:hAnsi="宋体"/>
                <w:b/>
                <w:sz w:val="24"/>
              </w:rPr>
              <w:t xml:space="preserve">合同扫描件）</w:t>
            </w:r>
            <w:r/>
          </w:p>
          <w:p>
            <w:pPr>
              <w:pStyle w:val="943"/>
              <w:ind w:firstLine="0"/>
              <w:spacing w:line="400" w:lineRule="exact"/>
              <w:rPr>
                <w:rFonts w:hAnsi="宋体"/>
              </w:rPr>
            </w:pPr>
            <w:r>
              <w:rPr>
                <w:rFonts w:hint="eastAsia"/>
              </w:rPr>
              <w:t xml:space="preserve">2、供应商自202</w:t>
            </w:r>
            <w:r>
              <w:t xml:space="preserve">3</w:t>
            </w:r>
            <w:r>
              <w:rPr>
                <w:rFonts w:hint="eastAsia"/>
              </w:rPr>
              <w:t xml:space="preserve">年1</w:t>
            </w:r>
            <w:r>
              <w:t xml:space="preserve">1</w:t>
            </w:r>
            <w:r>
              <w:rPr>
                <w:rFonts w:hint="eastAsia"/>
              </w:rPr>
              <w:t xml:space="preserve">月1日（以技术评估</w:t>
            </w:r>
            <w:r>
              <w:t xml:space="preserve">意见</w:t>
            </w:r>
            <w:r>
              <w:rPr>
                <w:rFonts w:hint="eastAsia"/>
              </w:rPr>
              <w:t xml:space="preserve">时间</w:t>
            </w:r>
            <w:r>
              <w:t xml:space="preserve">为准</w:t>
            </w:r>
            <w:r>
              <w:rPr>
                <w:rFonts w:hint="eastAsia"/>
              </w:rPr>
              <w:t xml:space="preserve">）以来，承接完成县（区）级及以上环境主管部门委托的环</w:t>
            </w:r>
            <w:r>
              <w:rPr>
                <w:rFonts w:hint="eastAsia"/>
              </w:rPr>
              <w:t xml:space="preserve">评文件</w:t>
            </w:r>
            <w:r>
              <w:rPr>
                <w:rFonts w:hint="eastAsia"/>
              </w:rPr>
              <w:t xml:space="preserve">技术评估工作的</w:t>
            </w:r>
            <w:r>
              <w:rPr>
                <w:rFonts w:hAnsi="宋体"/>
              </w:rPr>
              <w:t xml:space="preserve">。</w:t>
            </w:r>
            <w:r>
              <w:rPr>
                <w:rFonts w:hint="eastAsia"/>
              </w:rPr>
              <w:t xml:space="preserve">评估项目数量</w:t>
            </w:r>
            <w:r>
              <w:t xml:space="preserve">50</w:t>
            </w:r>
            <w:r>
              <w:rPr>
                <w:rFonts w:hint="eastAsia"/>
              </w:rPr>
              <w:t xml:space="preserve">（不含）</w:t>
            </w:r>
            <w:r>
              <w:rPr>
                <w:rFonts w:hint="eastAsia"/>
              </w:rPr>
              <w:t xml:space="preserve">个</w:t>
            </w:r>
            <w:r>
              <w:rPr>
                <w:rFonts w:hint="eastAsia"/>
              </w:rPr>
              <w:t xml:space="preserve">以上得</w:t>
            </w:r>
            <w:r>
              <w:t xml:space="preserve">3</w:t>
            </w:r>
            <w:r>
              <w:rPr>
                <w:rFonts w:hint="eastAsia"/>
              </w:rPr>
              <w:t xml:space="preserve">分；</w:t>
            </w:r>
            <w:r>
              <w:t xml:space="preserve">50</w:t>
            </w:r>
            <w:r>
              <w:rPr>
                <w:rFonts w:hint="eastAsia"/>
              </w:rPr>
              <w:t xml:space="preserve">-</w:t>
            </w:r>
            <w:r>
              <w:t xml:space="preserve">4</w:t>
            </w:r>
            <w:r>
              <w:t xml:space="preserve">1</w:t>
            </w:r>
            <w:r>
              <w:rPr>
                <w:rFonts w:hint="eastAsia"/>
              </w:rPr>
              <w:t xml:space="preserve">个得</w:t>
            </w:r>
            <w:r>
              <w:t xml:space="preserve">2</w:t>
            </w:r>
            <w:r>
              <w:rPr>
                <w:rFonts w:hint="eastAsia"/>
              </w:rPr>
              <w:t xml:space="preserve">分；</w:t>
            </w:r>
            <w:r>
              <w:t xml:space="preserve">40</w:t>
            </w:r>
            <w:r>
              <w:rPr>
                <w:rFonts w:hint="eastAsia"/>
              </w:rPr>
              <w:t xml:space="preserve">-</w:t>
            </w:r>
            <w:r>
              <w:t xml:space="preserve">30</w:t>
            </w:r>
            <w:r>
              <w:rPr>
                <w:rFonts w:hint="eastAsia"/>
              </w:rPr>
              <w:t xml:space="preserve">（含）</w:t>
            </w:r>
            <w:r>
              <w:rPr>
                <w:rFonts w:hint="eastAsia"/>
              </w:rPr>
              <w:t xml:space="preserve">个</w:t>
            </w:r>
            <w:r>
              <w:rPr>
                <w:rFonts w:hint="eastAsia"/>
              </w:rPr>
              <w:t xml:space="preserve">得</w:t>
            </w:r>
            <w:r>
              <w:t xml:space="preserve">1</w:t>
            </w:r>
            <w:r>
              <w:rPr>
                <w:rFonts w:hint="eastAsia"/>
              </w:rPr>
              <w:t xml:space="preserve">分；低于</w:t>
            </w:r>
            <w:r>
              <w:t xml:space="preserve">30</w:t>
            </w:r>
            <w:r>
              <w:rPr>
                <w:rFonts w:hint="eastAsia"/>
              </w:rPr>
              <w:t xml:space="preserve">（不含）</w:t>
            </w:r>
            <w:r>
              <w:rPr>
                <w:rFonts w:hint="eastAsia"/>
              </w:rPr>
              <w:t xml:space="preserve">个</w:t>
            </w:r>
            <w:r>
              <w:rPr>
                <w:rFonts w:hint="eastAsia"/>
              </w:rPr>
              <w:t xml:space="preserve">不得分。</w:t>
            </w:r>
            <w:r/>
          </w:p>
          <w:p>
            <w:pPr>
              <w:spacing w:line="400" w:lineRule="exact"/>
              <w:rPr>
                <w:rFonts w:ascii="FZFSK--GBK1-0" w:eastAsia="FZFSK--GBK1-0" w:cs="FZFSK--GBK1-0"/>
                <w:b/>
                <w:sz w:val="32"/>
                <w:szCs w:val="32"/>
              </w:rPr>
            </w:pPr>
            <w:r>
              <w:rPr>
                <w:rFonts w:hint="eastAsia"/>
                <w:b/>
                <w:sz w:val="24"/>
              </w:rPr>
              <w:t xml:space="preserve">（评估机构的评估工作成果以该机构出具的正式盖章版技术评估意见为准</w:t>
            </w:r>
            <w:r>
              <w:rPr>
                <w:rFonts w:hint="eastAsia"/>
                <w:b/>
                <w:sz w:val="24"/>
              </w:rPr>
              <w:t xml:space="preserve">，</w:t>
            </w:r>
            <w:r>
              <w:rPr>
                <w:rFonts w:hint="eastAsia"/>
                <w:b/>
                <w:sz w:val="24"/>
              </w:rPr>
              <w:t xml:space="preserve">须提供项目汇总表</w:t>
            </w:r>
            <w:r>
              <w:rPr>
                <w:b/>
                <w:sz w:val="24"/>
              </w:rPr>
              <w:t xml:space="preserve">及</w:t>
            </w:r>
            <w:r>
              <w:rPr>
                <w:rFonts w:hint="eastAsia"/>
                <w:b/>
                <w:sz w:val="24"/>
              </w:rPr>
              <w:t xml:space="preserve">评估工作成果</w:t>
            </w:r>
            <w:r>
              <w:rPr>
                <w:b/>
                <w:sz w:val="24"/>
              </w:rPr>
              <w:t xml:space="preserve">扫描件</w:t>
            </w:r>
            <w:r>
              <w:rPr>
                <w:rFonts w:hint="eastAsia"/>
                <w:b/>
                <w:sz w:val="24"/>
              </w:rPr>
              <w:t xml:space="preserve">）</w:t>
            </w:r>
            <w:bookmarkEnd w:id="61"/>
            <w:r/>
            <w:bookmarkEnd w:id="62"/>
            <w:r/>
            <w:r/>
          </w:p>
        </w:tc>
        <w:tc>
          <w:tcPr>
            <w:tcW w:w="618" w:type="dxa"/>
            <w:vAlign w:val="center"/>
            <w:textDirection w:val="lrTb"/>
            <w:noWrap w:val="false"/>
          </w:tcPr>
          <w:p>
            <w:pPr>
              <w:pStyle w:val="934"/>
              <w:ind w:firstLine="120"/>
              <w:spacing w:before="78" w:line="400" w:lineRule="exact"/>
              <w:rPr>
                <w:color w:val="auto"/>
                <w:sz w:val="24"/>
                <w:szCs w:val="24"/>
                <w:lang w:eastAsia="zh-CN"/>
              </w:rPr>
            </w:pPr>
            <w:r>
              <w:rPr>
                <w:color w:val="auto"/>
                <w:sz w:val="24"/>
                <w:szCs w:val="24"/>
                <w:lang w:eastAsia="zh-CN"/>
              </w:rPr>
              <w:t xml:space="preserve">6</w:t>
            </w:r>
            <w:r/>
          </w:p>
        </w:tc>
      </w:tr>
    </w:tbl>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909"/>
      </w:pPr>
      <w:r/>
      <w:bookmarkStart w:id="63" w:name="_Toc172537490"/>
      <w:r>
        <w:rPr>
          <w:rFonts w:hint="eastAsia"/>
        </w:rPr>
        <w:t xml:space="preserve">第五章　合同书（格式）</w:t>
      </w:r>
      <w:bookmarkEnd w:id="63"/>
      <w:r/>
      <w:r/>
    </w:p>
    <w:p>
      <w:pPr>
        <w:spacing w:line="400" w:lineRule="exact"/>
        <w:rPr>
          <w:rFonts w:ascii="宋体" w:hAnsi="宋体" w:eastAsia="宋体" w:cs="Times New Roman"/>
          <w:bCs/>
          <w:sz w:val="24"/>
          <w:szCs w:val="24"/>
        </w:rPr>
      </w:pPr>
      <w:r/>
      <w:bookmarkStart w:id="64" w:name="_Toc251268363"/>
      <w:r/>
      <w:bookmarkEnd w:id="64"/>
      <w:r/>
      <w:r/>
    </w:p>
    <w:p>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w:t>
      </w:r>
      <w:r>
        <w:rPr>
          <w:rFonts w:hint="eastAsia" w:ascii="宋体" w:hAnsi="宋体" w:eastAsia="宋体" w:cs="Times New Roman"/>
          <w:sz w:val="24"/>
          <w:szCs w:val="24"/>
          <w:lang w:val="zh-CN"/>
        </w:rPr>
        <w:t xml:space="preserve">江苏策诚工程咨询有限公司</w:t>
      </w:r>
      <w:r>
        <w:rPr>
          <w:rFonts w:hint="eastAsia" w:ascii="宋体" w:hAnsi="宋体" w:eastAsia="宋体" w:cs="Times New Roman"/>
          <w:sz w:val="24"/>
          <w:szCs w:val="24"/>
          <w:lang w:val="zh-CN"/>
        </w:rPr>
        <w:t xml:space="preserve">的采购结果签订本合同。</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本合同服务期限内合同总价款不变。（有另行规定的除外。）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(1)磋商文件；</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(2)磋商响应文件；</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(3)成交通知书；</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(4)成交供应商在磋商、评审过程中所作其它有关承诺、声明、书面澄清；</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1、乙方应按招标文件规定的服务要求、技术要求、质量标准向甲方提供服务。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按磋商文件所规定的采购标准和乙方磋商响应文件的承诺</w:t>
      </w:r>
      <w:r>
        <w:rPr>
          <w:rFonts w:hint="eastAsia" w:ascii="宋体" w:hAnsi="宋体" w:eastAsia="宋体" w:cs="Times New Roman"/>
          <w:sz w:val="24"/>
          <w:szCs w:val="24"/>
          <w:lang w:val="zh-CN"/>
        </w:rPr>
        <w:t xml:space="preserve">，根据实际按照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lang w:val="zh-CN"/>
        </w:rPr>
        <w:t xml:space="preserve">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lang w:val="zh-CN"/>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ind w:firstLine="420"/>
        <w:jc w:val="left"/>
        <w:spacing w:line="400" w:lineRule="exact"/>
        <w:rPr>
          <w:rFonts w:ascii="宋体" w:hAnsi="宋体" w:eastAsia="宋体" w:cs="Times New Roman"/>
          <w:sz w:val="24"/>
          <w:szCs w:val="24"/>
          <w:u w:val="single"/>
          <w:lang w:val="zh-CN"/>
        </w:rPr>
      </w:pPr>
      <w:r>
        <w:rPr>
          <w:rFonts w:hint="eastAsia" w:ascii="宋体" w:hAnsi="宋体" w:eastAsia="宋体" w:cs="Times New Roman"/>
          <w:sz w:val="24"/>
          <w:szCs w:val="24"/>
          <w:u w:val="single"/>
          <w:lang w:val="zh-CN"/>
        </w:rPr>
        <w:t xml:space="preserve">乙方</w:t>
      </w:r>
      <w:r>
        <w:rPr>
          <w:rFonts w:ascii="宋体" w:hAnsi="宋体" w:eastAsia="宋体" w:cs="Times New Roman"/>
          <w:sz w:val="24"/>
          <w:szCs w:val="24"/>
          <w:u w:val="single"/>
          <w:lang w:val="zh-CN"/>
        </w:rPr>
        <w:t xml:space="preserve">收款账号信息：</w:t>
      </w:r>
      <w:r>
        <w:rPr>
          <w:rFonts w:hint="eastAsia" w:ascii="宋体" w:hAnsi="宋体" w:eastAsia="宋体" w:cs="Times New Roman"/>
          <w:sz w:val="24"/>
          <w:szCs w:val="24"/>
          <w:u w:val="single"/>
          <w:lang w:val="zh-CN"/>
        </w:rPr>
        <w:t xml:space="preserve">                    </w:t>
      </w:r>
      <w:r/>
    </w:p>
    <w:p>
      <w:pPr>
        <w:ind w:firstLine="420"/>
        <w:jc w:val="left"/>
        <w:spacing w:line="400" w:lineRule="exact"/>
        <w:rPr>
          <w:rFonts w:ascii="宋体" w:hAnsi="宋体" w:eastAsia="宋体" w:cs="Times New Roman"/>
          <w:sz w:val="24"/>
          <w:szCs w:val="24"/>
          <w:u w:val="single"/>
          <w:lang w:val="zh-CN"/>
        </w:rPr>
      </w:pPr>
      <w:r>
        <w:rPr>
          <w:rFonts w:hint="eastAsia" w:ascii="宋体" w:hAnsi="宋体" w:eastAsia="宋体" w:cs="Times New Roman"/>
          <w:sz w:val="24"/>
          <w:szCs w:val="24"/>
          <w:u w:val="single"/>
          <w:lang w:val="zh-CN"/>
        </w:rPr>
        <w:t xml:space="preserve">户名</w:t>
      </w:r>
      <w:r>
        <w:rPr>
          <w:rFonts w:ascii="宋体" w:hAnsi="宋体" w:eastAsia="宋体" w:cs="Times New Roman"/>
          <w:sz w:val="24"/>
          <w:szCs w:val="24"/>
          <w:u w:val="single"/>
          <w:lang w:val="zh-CN"/>
        </w:rPr>
        <w:t xml:space="preserve">：</w:t>
      </w:r>
      <w:r>
        <w:rPr>
          <w:rFonts w:hint="eastAsia" w:ascii="宋体" w:hAnsi="宋体" w:eastAsia="宋体" w:cs="Times New Roman"/>
          <w:sz w:val="24"/>
          <w:szCs w:val="24"/>
          <w:u w:val="single"/>
          <w:lang w:val="zh-CN"/>
        </w:rPr>
        <w:t xml:space="preserve">                      </w:t>
      </w:r>
      <w:r/>
    </w:p>
    <w:p>
      <w:pPr>
        <w:ind w:firstLine="420"/>
        <w:jc w:val="left"/>
        <w:spacing w:line="400" w:lineRule="exact"/>
        <w:rPr>
          <w:rFonts w:ascii="宋体" w:hAnsi="宋体" w:eastAsia="宋体" w:cs="Times New Roman"/>
          <w:sz w:val="24"/>
          <w:szCs w:val="24"/>
          <w:u w:val="single"/>
          <w:lang w:val="zh-CN"/>
        </w:rPr>
      </w:pPr>
      <w:r>
        <w:rPr>
          <w:rFonts w:hint="eastAsia" w:ascii="宋体" w:hAnsi="宋体" w:eastAsia="宋体" w:cs="Times New Roman"/>
          <w:sz w:val="24"/>
          <w:szCs w:val="24"/>
          <w:u w:val="single"/>
          <w:lang w:val="zh-CN"/>
        </w:rPr>
        <w:t xml:space="preserve">开户行</w:t>
      </w:r>
      <w:r>
        <w:rPr>
          <w:rFonts w:ascii="宋体" w:hAnsi="宋体" w:eastAsia="宋体" w:cs="Times New Roman"/>
          <w:sz w:val="24"/>
          <w:szCs w:val="24"/>
          <w:u w:val="single"/>
          <w:lang w:val="zh-CN"/>
        </w:rPr>
        <w:t xml:space="preserve">：</w:t>
      </w:r>
      <w:r>
        <w:rPr>
          <w:rFonts w:hint="eastAsia" w:ascii="宋体" w:hAnsi="宋体" w:eastAsia="宋体" w:cs="Times New Roman"/>
          <w:sz w:val="24"/>
          <w:szCs w:val="24"/>
          <w:u w:val="single"/>
          <w:lang w:val="zh-CN"/>
        </w:rPr>
        <w:t xml:space="preserve">                        </w:t>
      </w:r>
      <w:r/>
    </w:p>
    <w:p>
      <w:pPr>
        <w:ind w:firstLine="420"/>
        <w:jc w:val="left"/>
        <w:spacing w:line="400" w:lineRule="exact"/>
        <w:rPr>
          <w:rFonts w:ascii="宋体" w:hAnsi="宋体" w:eastAsia="宋体" w:cs="Times New Roman"/>
          <w:sz w:val="24"/>
          <w:szCs w:val="24"/>
          <w:u w:val="single"/>
          <w:lang w:val="zh-CN"/>
        </w:rPr>
      </w:pPr>
      <w:r>
        <w:rPr>
          <w:rFonts w:hint="eastAsia" w:ascii="宋体" w:hAnsi="宋体" w:eastAsia="宋体" w:cs="Times New Roman"/>
          <w:sz w:val="24"/>
          <w:szCs w:val="24"/>
          <w:u w:val="single"/>
          <w:lang w:val="zh-CN"/>
        </w:rPr>
        <w:t xml:space="preserve">账号</w:t>
      </w:r>
      <w:r>
        <w:rPr>
          <w:rFonts w:ascii="宋体" w:hAnsi="宋体" w:eastAsia="宋体" w:cs="Times New Roman"/>
          <w:sz w:val="24"/>
          <w:szCs w:val="24"/>
          <w:u w:val="single"/>
          <w:lang w:val="zh-CN"/>
        </w:rPr>
        <w:t xml:space="preserve">：</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2、本合同一式四份，甲方、乙方各执</w:t>
      </w:r>
      <w:r>
        <w:rPr>
          <w:rFonts w:hint="eastAsia" w:ascii="宋体" w:hAnsi="宋体" w:eastAsia="宋体" w:cs="宋体"/>
          <w:sz w:val="24"/>
          <w:szCs w:val="24"/>
          <w:lang w:val="zh-CN"/>
        </w:rPr>
        <w:t xml:space="preserve">二</w:t>
      </w:r>
      <w:r>
        <w:rPr>
          <w:rFonts w:hint="eastAsia" w:ascii="宋体" w:hAnsi="宋体" w:eastAsia="宋体" w:cs="宋体"/>
          <w:sz w:val="24"/>
          <w:szCs w:val="24"/>
          <w:lang w:val="zh-CN"/>
        </w:rPr>
        <w:t xml:space="preserve">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r>
        <w:trPr>
          <w:gridAfter w:val="2"/>
          <w:jc w:val="center"/>
        </w:trPr>
        <w:tc>
          <w:tcPr>
            <w:tcW w:w="4536" w:type="dxa"/>
            <w:textDirection w:val="lrTb"/>
            <w:noWrap w:val="false"/>
          </w:tcPr>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Cs/>
                <w:sz w:val="24"/>
                <w:szCs w:val="24"/>
              </w:rPr>
            </w:pPr>
            <w:r>
              <w:rPr>
                <w:rFonts w:hint="eastAsia" w:ascii="宋体" w:hAnsi="宋体" w:eastAsia="宋体" w:cs="Times New Roman"/>
                <w:bCs/>
                <w:sz w:val="24"/>
                <w:szCs w:val="24"/>
              </w:rPr>
              <w:t xml:space="preserve">见证方：江苏策诚工程咨询有限公司（盖章）</w:t>
            </w:r>
            <w:r/>
          </w:p>
        </w:tc>
      </w:tr>
      <w:tr>
        <w:trPr>
          <w:gridAfter w:val="2"/>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见证方代表：</w:t>
            </w:r>
            <w:r>
              <w:rPr>
                <w:rFonts w:hint="eastAsia" w:ascii="宋体" w:hAnsi="宋体" w:eastAsia="宋体" w:cs="Times New Roman"/>
                <w:bCs/>
                <w:sz w:val="24"/>
                <w:szCs w:val="24"/>
                <w:u w:val="single"/>
              </w:rPr>
              <w:t xml:space="preserve">        　   　　       </w:t>
            </w:r>
            <w:r/>
          </w:p>
        </w:tc>
      </w:tr>
      <w:tr>
        <w:trPr>
          <w:gridAfter w:val="2"/>
          <w:jc w:val="center"/>
        </w:trPr>
        <w:tc>
          <w:tcPr>
            <w:tcW w:w="4536" w:type="dxa"/>
            <w:textDirection w:val="lrTb"/>
            <w:noWrap w:val="false"/>
          </w:tcPr>
          <w:p>
            <w:pPr>
              <w:jc w:val="right"/>
              <w:spacing w:line="36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bl>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909"/>
      </w:pPr>
      <w:r/>
      <w:bookmarkStart w:id="65" w:name="_Toc172537491"/>
      <w:r/>
      <w:r/>
    </w:p>
    <w:p>
      <w:pPr>
        <w:pStyle w:val="909"/>
      </w:pPr>
      <w:r>
        <w:rPr>
          <w:rFonts w:hint="eastAsia"/>
        </w:rPr>
        <w:t xml:space="preserve">第六章　</w:t>
      </w:r>
      <w:bookmarkEnd w:id="65"/>
      <w:r>
        <w:rPr>
          <w:rFonts w:hint="eastAsia"/>
        </w:rPr>
        <w:t xml:space="preserve">响应文件的组成和格式</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spacing w:line="360" w:lineRule="auto"/>
        <w:rPr>
          <w:rFonts w:ascii="宋体" w:hAnsi="宋体" w:eastAsia="宋体" w:cs="宋体"/>
          <w:bCs/>
          <w:sz w:val="72"/>
          <w:szCs w:val="72"/>
        </w:rPr>
      </w:pPr>
      <w:r>
        <w:rPr>
          <w:rFonts w:hint="eastAsia" w:ascii="宋体" w:hAnsi="宋体" w:eastAsia="宋体" w:cs="宋体"/>
          <w:bCs/>
          <w:sz w:val="72"/>
          <w:szCs w:val="72"/>
        </w:rPr>
        <w:t xml:space="preserve">磋</w:t>
      </w:r>
      <w:r/>
    </w:p>
    <w:p>
      <w:pPr>
        <w:jc w:val="center"/>
        <w:spacing w:line="360" w:lineRule="auto"/>
        <w:rPr>
          <w:rFonts w:ascii="宋体" w:hAnsi="宋体" w:eastAsia="宋体" w:cs="宋体"/>
          <w:bCs/>
          <w:sz w:val="72"/>
          <w:szCs w:val="72"/>
        </w:rPr>
      </w:pPr>
      <w:r>
        <w:rPr>
          <w:rFonts w:hint="eastAsia" w:ascii="宋体" w:hAnsi="宋体" w:eastAsia="宋体" w:cs="宋体"/>
          <w:bCs/>
          <w:sz w:val="72"/>
          <w:szCs w:val="72"/>
        </w:rPr>
        <w:t xml:space="preserve">商</w:t>
      </w:r>
      <w:r/>
    </w:p>
    <w:p>
      <w:pPr>
        <w:jc w:val="center"/>
        <w:spacing w:line="360" w:lineRule="auto"/>
        <w:rPr>
          <w:rFonts w:ascii="宋体" w:hAnsi="宋体" w:eastAsia="宋体" w:cs="宋体"/>
          <w:bCs/>
          <w:sz w:val="72"/>
          <w:szCs w:val="72"/>
        </w:rPr>
      </w:pPr>
      <w:r>
        <w:rPr>
          <w:rFonts w:hint="eastAsia" w:ascii="宋体" w:hAnsi="宋体" w:eastAsia="宋体" w:cs="宋体"/>
          <w:bCs/>
          <w:sz w:val="72"/>
          <w:szCs w:val="72"/>
        </w:rPr>
        <w:t xml:space="preserve">响</w:t>
      </w:r>
      <w:r/>
    </w:p>
    <w:p>
      <w:pPr>
        <w:jc w:val="center"/>
        <w:spacing w:line="360" w:lineRule="auto"/>
        <w:rPr>
          <w:rFonts w:ascii="宋体" w:hAnsi="宋体" w:eastAsia="宋体" w:cs="宋体"/>
          <w:bCs/>
          <w:sz w:val="72"/>
          <w:szCs w:val="72"/>
        </w:rPr>
      </w:pPr>
      <w:r>
        <w:rPr>
          <w:rFonts w:hint="eastAsia" w:ascii="宋体" w:hAnsi="宋体" w:eastAsia="宋体" w:cs="宋体"/>
          <w:bCs/>
          <w:sz w:val="72"/>
          <w:szCs w:val="72"/>
        </w:rPr>
        <w:t xml:space="preserve">应</w:t>
      </w:r>
      <w:r/>
    </w:p>
    <w:p>
      <w:pPr>
        <w:jc w:val="center"/>
        <w:spacing w:line="360" w:lineRule="auto"/>
        <w:rPr>
          <w:rFonts w:ascii="宋体" w:hAnsi="宋体" w:eastAsia="宋体" w:cs="宋体"/>
          <w:bCs/>
          <w:sz w:val="72"/>
          <w:szCs w:val="72"/>
        </w:rPr>
      </w:pPr>
      <w:r>
        <w:rPr>
          <w:rFonts w:hint="eastAsia" w:ascii="宋体" w:hAnsi="宋体" w:eastAsia="宋体" w:cs="宋体"/>
          <w:bCs/>
          <w:sz w:val="72"/>
          <w:szCs w:val="72"/>
        </w:rPr>
        <w:t xml:space="preserve">文</w:t>
      </w:r>
      <w:r/>
    </w:p>
    <w:p>
      <w:pPr>
        <w:jc w:val="center"/>
        <w:spacing w:line="360" w:lineRule="auto"/>
        <w:rPr>
          <w:rFonts w:ascii="宋体" w:hAnsi="宋体" w:eastAsia="宋体" w:cs="宋体"/>
          <w:bCs/>
          <w:sz w:val="72"/>
          <w:szCs w:val="72"/>
        </w:rPr>
      </w:pPr>
      <w:r>
        <w:rPr>
          <w:rFonts w:hint="eastAsia" w:ascii="宋体" w:hAnsi="宋体" w:eastAsia="宋体" w:cs="宋体"/>
          <w:bCs/>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bookmarkStart w:id="66" w:name="OLE_LINK62"/>
      <w:r/>
      <w:bookmarkStart w:id="67" w:name="OLE_LINK63"/>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w:t>
      </w:r>
      <w:r>
        <w:rPr>
          <w:rFonts w:hint="eastAsia" w:ascii="宋体" w:hAnsi="宋体" w:eastAsia="宋体" w:cs="Times New Roman"/>
          <w:bCs/>
          <w:sz w:val="24"/>
          <w:szCs w:val="24"/>
        </w:rPr>
        <w:t xml:space="preserve">江苏策诚工程咨询有限公司</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w:t>
      </w:r>
      <w:r>
        <w:rPr>
          <w:rFonts w:hint="eastAsia" w:ascii="宋体" w:hAnsi="宋体" w:eastAsia="宋体" w:cs="Times New Roman"/>
          <w:bCs/>
          <w:sz w:val="24"/>
          <w:szCs w:val="24"/>
        </w:rPr>
        <w:t xml:space="preserve">公司</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w:t>
      </w:r>
      <w:r>
        <w:rPr>
          <w:rFonts w:hint="eastAsia" w:ascii="宋体" w:hAnsi="宋体" w:cs="宋体"/>
          <w:bCs/>
          <w:sz w:val="24"/>
        </w:rPr>
        <w:t xml:space="preserve">竞争性磋商文件</w:t>
      </w:r>
      <w:r>
        <w:rPr>
          <w:rFonts w:hint="eastAsia" w:ascii="宋体" w:hAnsi="宋体" w:eastAsia="宋体" w:cs="Times New Roman"/>
          <w:bCs/>
          <w:sz w:val="24"/>
          <w:szCs w:val="24"/>
        </w:rPr>
        <w:t xml:space="preserve">，经仔细阅读和研究，我们决定参加此项目的</w:t>
      </w:r>
      <w:r>
        <w:rPr>
          <w:rFonts w:hint="eastAsia" w:ascii="宋体" w:hAnsi="宋体" w:cs="宋体"/>
          <w:bCs/>
          <w:sz w:val="24"/>
        </w:rPr>
        <w:t xml:space="preserve">竞争性磋商</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宋体"/>
          <w:bCs/>
          <w:sz w:val="24"/>
          <w:szCs w:val="24"/>
        </w:rPr>
        <w:t xml:space="preserve">我方同意按磋商文件的规定，本磋商响应文件的有效期限为评审后</w:t>
      </w:r>
      <w:r>
        <w:rPr>
          <w:rFonts w:hint="eastAsia" w:ascii="宋体" w:hAnsi="宋体" w:eastAsia="宋体" w:cs="Times New Roman"/>
          <w:bCs/>
          <w:sz w:val="24"/>
          <w:szCs w:val="24"/>
        </w:rPr>
        <w:t xml:space="preserve">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w:t>
      </w:r>
      <w:r>
        <w:rPr>
          <w:rFonts w:hint="eastAsia" w:ascii="宋体" w:hAnsi="宋体" w:eastAsia="宋体" w:cs="Times New Roman"/>
          <w:bCs/>
          <w:sz w:val="24"/>
          <w:szCs w:val="24"/>
        </w:rPr>
        <w:t xml:space="preserve">我方愿意</w:t>
      </w:r>
      <w:r>
        <w:rPr>
          <w:rFonts w:hint="eastAsia" w:ascii="宋体" w:hAnsi="宋体" w:eastAsia="宋体" w:cs="Times New Roman"/>
          <w:bCs/>
          <w:sz w:val="24"/>
          <w:szCs w:val="24"/>
        </w:rPr>
        <w:t xml:space="preserve">提供磋商</w:t>
      </w:r>
      <w:r>
        <w:rPr>
          <w:rFonts w:hint="eastAsia" w:ascii="宋体" w:hAnsi="宋体" w:eastAsia="宋体" w:cs="Times New Roman"/>
          <w:bCs/>
          <w:sz w:val="24"/>
          <w:szCs w:val="24"/>
        </w:rPr>
        <w:t xml:space="preserve">文件中要求的原始资料及可能另外要求的与磋商有关的任何资料，并保证我方已提供和将要提供的资料是真实的、准确的。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w:t>
      </w:r>
      <w:r>
        <w:rPr>
          <w:rFonts w:hint="eastAsia" w:ascii="宋体" w:hAnsi="宋体" w:eastAsia="宋体" w:cs="Times New Roman"/>
          <w:bCs/>
          <w:sz w:val="24"/>
          <w:szCs w:val="24"/>
        </w:rPr>
        <w:t xml:space="preserve">我方认为你们有权决定成交供应商</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我方认可并遵守采购文件的所有规定，放弃对磋商文件、评审办法、评分细则及配分提出质疑的权利</w:t>
      </w:r>
      <w:r>
        <w:rPr>
          <w:rFonts w:hint="eastAsia" w:ascii="宋体" w:hAnsi="宋体" w:eastAsia="宋体" w:cs="Times New Roman"/>
          <w:bCs/>
          <w:sz w:val="24"/>
          <w:szCs w:val="24"/>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w:t>
      </w:r>
      <w:r>
        <w:rPr>
          <w:rFonts w:hint="eastAsia" w:ascii="宋体" w:hAnsi="宋体" w:eastAsia="宋体" w:cs="Times New Roman"/>
          <w:bCs/>
          <w:sz w:val="24"/>
          <w:szCs w:val="24"/>
        </w:rPr>
        <w:t xml:space="preserve">如我们在磋商截止期后</w:t>
      </w:r>
      <w:r>
        <w:rPr>
          <w:rFonts w:hint="eastAsia" w:ascii="宋体" w:hAnsi="宋体" w:eastAsia="宋体" w:cs="Times New Roman"/>
          <w:bCs/>
          <w:sz w:val="24"/>
          <w:szCs w:val="24"/>
        </w:rPr>
        <w:t xml:space="preserve">撤回磋商</w:t>
      </w:r>
      <w:r>
        <w:rPr>
          <w:rFonts w:hint="eastAsia" w:ascii="宋体" w:hAnsi="宋体" w:eastAsia="宋体" w:cs="Times New Roman"/>
          <w:bCs/>
          <w:sz w:val="24"/>
          <w:szCs w:val="24"/>
        </w:rPr>
        <w:t xml:space="preserve">响应文件或成交后拒绝</w:t>
      </w:r>
      <w:r>
        <w:rPr>
          <w:rFonts w:hint="eastAsia" w:ascii="宋体" w:hAnsi="宋体" w:eastAsia="宋体" w:cs="Times New Roman"/>
          <w:bCs/>
          <w:sz w:val="24"/>
          <w:szCs w:val="24"/>
        </w:rPr>
        <w:t xml:space="preserve">遵守磋商</w:t>
      </w:r>
      <w:r>
        <w:rPr>
          <w:rFonts w:hint="eastAsia" w:ascii="宋体" w:hAnsi="宋体" w:eastAsia="宋体" w:cs="Times New Roman"/>
          <w:bCs/>
          <w:sz w:val="24"/>
          <w:szCs w:val="24"/>
        </w:rPr>
        <w:t xml:space="preserve">承诺或拒绝在规定的时间内与采购人签订合同，则将接受相应处罚</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如果我方被确定为成交单位，我方愿意在合同签署时支付履约保证金。且我方如未</w:t>
      </w:r>
      <w:r>
        <w:rPr>
          <w:rFonts w:hint="eastAsia" w:ascii="宋体" w:hAnsi="宋体" w:eastAsia="宋体" w:cs="Times New Roman"/>
          <w:bCs/>
          <w:sz w:val="24"/>
          <w:szCs w:val="24"/>
        </w:rPr>
        <w:t xml:space="preserve">履行磋商</w:t>
      </w:r>
      <w:r>
        <w:rPr>
          <w:rFonts w:hint="eastAsia" w:ascii="宋体" w:hAnsi="宋体" w:eastAsia="宋体" w:cs="Times New Roman"/>
          <w:bCs/>
          <w:sz w:val="24"/>
          <w:szCs w:val="24"/>
        </w:rPr>
        <w:t xml:space="preserve">文件、磋商响应文件和合同条款的，我方愿意赔偿由此而造成的一切损失，并同意接受按磋商文件的相关要求对我方进行处理，有不可抗力情形的除外。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9、一旦我方成交，我方将根据磋商文件的规定，严格履行合同的责任和义务，保证按期、按质、按量完成项目。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w:t>
      </w:r>
      <w:r>
        <w:rPr>
          <w:rFonts w:hint="eastAsia" w:ascii="宋体" w:hAnsi="宋体" w:eastAsia="宋体" w:cs="Times New Roman"/>
          <w:bCs/>
          <w:sz w:val="24"/>
          <w:szCs w:val="24"/>
        </w:rPr>
        <w:t xml:space="preserve">（电子签章）：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68" w:name="_Toc194739809"/>
      <w:r/>
      <w:bookmarkStart w:id="69" w:name="_Toc222799676"/>
      <w:r/>
      <w:bookmarkEnd w:id="66"/>
      <w:r/>
      <w:bookmarkEnd w:id="67"/>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w:t>
      </w:r>
      <w:r>
        <w:rPr>
          <w:rFonts w:hint="eastAsia" w:ascii="黑体" w:hAnsi="黑体" w:eastAsia="黑体" w:cs="Times New Roman"/>
          <w:sz w:val="28"/>
          <w:szCs w:val="28"/>
        </w:rPr>
        <w:t xml:space="preserve">项目报价</w:t>
      </w:r>
      <w:r>
        <w:rPr>
          <w:rFonts w:ascii="黑体" w:hAnsi="黑体" w:eastAsia="黑体" w:cs="Times New Roman"/>
          <w:sz w:val="28"/>
          <w:szCs w:val="28"/>
        </w:rPr>
        <w:t xml:space="preserve">总</w:t>
      </w:r>
      <w:r>
        <w:rPr>
          <w:rFonts w:hint="eastAsia" w:ascii="黑体" w:hAnsi="黑体" w:eastAsia="黑体" w:cs="Times New Roman"/>
          <w:sz w:val="28"/>
          <w:szCs w:val="28"/>
        </w:rPr>
        <w:t xml:space="preserve">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bCs/>
                <w:sz w:val="24"/>
                <w:szCs w:val="24"/>
              </w:rPr>
              <w:t xml:space="preserve">JSZC-320281-CCGC-C2025-0055</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bCs/>
                <w:sz w:val="24"/>
                <w:szCs w:val="24"/>
              </w:rPr>
              <w:t xml:space="preserve">临港</w:t>
            </w:r>
            <w:r>
              <w:rPr>
                <w:rFonts w:ascii="宋体" w:hAnsi="宋体" w:eastAsia="宋体" w:cs="宋体"/>
                <w:bCs/>
                <w:sz w:val="24"/>
                <w:szCs w:val="24"/>
              </w:rPr>
              <w:t xml:space="preserve">开发区生环类</w:t>
            </w:r>
            <w:r>
              <w:rPr>
                <w:rFonts w:ascii="宋体" w:hAnsi="宋体" w:eastAsia="宋体" w:cs="宋体"/>
                <w:bCs/>
                <w:sz w:val="24"/>
                <w:szCs w:val="24"/>
              </w:rPr>
              <w:t xml:space="preserve">审批技术评估服务</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Times New Roman"/>
                <w:b/>
                <w:sz w:val="24"/>
                <w:szCs w:val="24"/>
              </w:rPr>
              <w:t xml:space="preserve">优惠率</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w:t>
            </w:r>
            <w:r>
              <w:rPr>
                <w:rFonts w:hint="eastAsia" w:ascii="宋体" w:hAnsi="宋体" w:eastAsia="宋体" w:cs="Times New Roman"/>
                <w:b/>
                <w:sz w:val="24"/>
                <w:szCs w:val="24"/>
              </w:rPr>
              <w:t xml:space="preserve">优惠率</w:t>
            </w:r>
            <w:r>
              <w:rPr>
                <w:rFonts w:hint="eastAsia" w:ascii="宋体" w:hAnsi="宋体" w:eastAsia="宋体" w:cs="宋体"/>
                <w:sz w:val="24"/>
                <w:szCs w:val="24"/>
              </w:rPr>
              <w:t xml:space="preserve">为准。</w:t>
            </w:r>
            <w:r/>
          </w:p>
        </w:tc>
      </w:tr>
    </w:tbl>
    <w:p>
      <w:pPr>
        <w:jc w:val="left"/>
        <w:spacing w:line="400" w:lineRule="exact"/>
        <w:rPr>
          <w:rFonts w:ascii="宋体" w:hAnsi="宋体" w:eastAsia="宋体" w:cs="Times New Roman"/>
          <w:b/>
          <w:sz w:val="24"/>
          <w:szCs w:val="24"/>
        </w:rPr>
      </w:pPr>
      <w:r/>
      <w:bookmarkStart w:id="70" w:name="_Toc145474400"/>
      <w:r/>
      <w:bookmarkStart w:id="71" w:name="_Toc158691780"/>
      <w:r/>
      <w:bookmarkStart w:id="72" w:name="_Toc194386107"/>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w:t>
      </w:r>
      <w:r>
        <w:rPr>
          <w:rFonts w:hint="eastAsia" w:ascii="宋体" w:hAnsi="宋体" w:eastAsia="宋体" w:cs="Times New Roman"/>
          <w:bCs/>
          <w:sz w:val="24"/>
          <w:szCs w:val="24"/>
        </w:rPr>
        <w:t xml:space="preserve">（电子签章）：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bookmarkEnd w:id="70"/>
      <w:bookmarkEnd w:id="71"/>
      <w:bookmarkEnd w:id="72"/>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68"/>
      <w:bookmarkEnd w:id="69"/>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eastAsia="黑体"/>
          <w:sz w:val="28"/>
          <w:szCs w:val="28"/>
        </w:rPr>
        <w:outlineLvl w:val="1"/>
      </w:pPr>
      <w:r>
        <w:rPr>
          <w:rFonts w:hint="eastAsia" w:ascii="黑体" w:eastAsia="黑体"/>
          <w:sz w:val="28"/>
          <w:szCs w:val="28"/>
        </w:rPr>
        <w:t xml:space="preserve">三、</w:t>
      </w:r>
      <w:bookmarkStart w:id="73" w:name="OLE_LINK57"/>
      <w:r/>
      <w:bookmarkStart w:id="74" w:name="OLE_LINK61"/>
      <w:r>
        <w:rPr>
          <w:rFonts w:hint="eastAsia" w:ascii="黑体" w:eastAsia="黑体"/>
          <w:sz w:val="28"/>
          <w:szCs w:val="28"/>
        </w:rPr>
        <w:t xml:space="preserve">报价明细表</w:t>
      </w:r>
      <w:r/>
    </w:p>
    <w:p>
      <w:pPr>
        <w:jc w:val="center"/>
        <w:spacing w:line="400" w:lineRule="exact"/>
        <w:rPr>
          <w:rFonts w:ascii="黑体" w:eastAsia="黑体"/>
          <w:sz w:val="28"/>
          <w:szCs w:val="28"/>
        </w:rPr>
        <w:outlineLvl w:val="1"/>
      </w:pPr>
      <w:r>
        <w:rPr>
          <w:rFonts w:ascii="黑体" w:eastAsia="黑体"/>
          <w:sz w:val="28"/>
          <w:szCs w:val="28"/>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3"/>
        <w:gridCol w:w="1803"/>
        <w:gridCol w:w="1933"/>
        <w:gridCol w:w="2448"/>
        <w:gridCol w:w="2445"/>
      </w:tblGrid>
      <w:tr>
        <w:trPr>
          <w:jc w:val="center"/>
          <w:trHeight w:val="607"/>
        </w:trPr>
        <w:tc>
          <w:tcPr>
            <w:tcW w:w="411" w:type="pct"/>
            <w:vAlign w:val="center"/>
            <w:textDirection w:val="lrTb"/>
            <w:noWrap w:val="false"/>
          </w:tcPr>
          <w:p>
            <w:pPr>
              <w:jc w:val="center"/>
              <w:spacing w:line="400" w:lineRule="exact"/>
              <w:rPr>
                <w:sz w:val="24"/>
              </w:rPr>
            </w:pPr>
            <w:r>
              <w:rPr>
                <w:rFonts w:hAnsiTheme="minorEastAsia"/>
                <w:sz w:val="24"/>
              </w:rPr>
              <w:t xml:space="preserve">序号</w:t>
            </w:r>
            <w:r/>
          </w:p>
        </w:tc>
        <w:tc>
          <w:tcPr>
            <w:tcW w:w="959" w:type="pct"/>
            <w:vAlign w:val="center"/>
            <w:textDirection w:val="lrTb"/>
            <w:noWrap w:val="false"/>
          </w:tcPr>
          <w:p>
            <w:pPr>
              <w:ind w:firstLine="200"/>
              <w:jc w:val="center"/>
              <w:spacing w:line="400" w:lineRule="exact"/>
              <w:rPr>
                <w:sz w:val="24"/>
              </w:rPr>
            </w:pPr>
            <w:r>
              <w:rPr>
                <w:rFonts w:hAnsiTheme="minorEastAsia"/>
                <w:sz w:val="24"/>
              </w:rPr>
              <w:t xml:space="preserve">内容</w:t>
            </w:r>
            <w:r/>
          </w:p>
        </w:tc>
        <w:tc>
          <w:tcPr>
            <w:tcW w:w="1028" w:type="pct"/>
            <w:vAlign w:val="center"/>
            <w:textDirection w:val="lrTb"/>
            <w:noWrap w:val="false"/>
          </w:tcPr>
          <w:p>
            <w:pPr>
              <w:ind w:firstLine="200"/>
              <w:jc w:val="center"/>
              <w:spacing w:line="400" w:lineRule="exact"/>
              <w:rPr>
                <w:sz w:val="24"/>
              </w:rPr>
            </w:pPr>
            <w:r>
              <w:rPr>
                <w:rFonts w:hAnsiTheme="minorEastAsia"/>
                <w:sz w:val="24"/>
              </w:rPr>
              <w:t xml:space="preserve">单价最高限价（元</w:t>
            </w:r>
            <w:r>
              <w:rPr>
                <w:sz w:val="24"/>
              </w:rPr>
              <w:t xml:space="preserve">/</w:t>
            </w:r>
            <w:r>
              <w:rPr>
                <w:rFonts w:hint="eastAsia" w:hAnsiTheme="minorEastAsia"/>
                <w:sz w:val="24"/>
              </w:rPr>
              <w:t xml:space="preserve">个</w:t>
            </w:r>
            <w:r>
              <w:rPr>
                <w:rFonts w:hAnsiTheme="minorEastAsia"/>
                <w:sz w:val="24"/>
              </w:rPr>
              <w:t xml:space="preserve">）</w:t>
            </w:r>
            <w:r/>
          </w:p>
        </w:tc>
        <w:tc>
          <w:tcPr>
            <w:tcW w:w="1302" w:type="pct"/>
            <w:vAlign w:val="center"/>
            <w:textDirection w:val="lrTb"/>
            <w:noWrap w:val="false"/>
          </w:tcPr>
          <w:p>
            <w:pPr>
              <w:ind w:firstLine="200"/>
              <w:jc w:val="center"/>
              <w:spacing w:line="400" w:lineRule="exact"/>
              <w:rPr>
                <w:rFonts w:hAnsiTheme="minorEastAsia"/>
                <w:sz w:val="24"/>
              </w:rPr>
            </w:pPr>
            <w:r>
              <w:rPr>
                <w:rFonts w:hint="eastAsia" w:ascii="宋体" w:hAnsi="宋体" w:eastAsia="宋体" w:cs="Times New Roman"/>
                <w:b/>
                <w:sz w:val="24"/>
                <w:szCs w:val="24"/>
              </w:rPr>
              <w:t xml:space="preserve">优惠率</w:t>
            </w:r>
            <w:r>
              <w:rPr>
                <w:rFonts w:hAnsiTheme="minorEastAsia"/>
                <w:sz w:val="24"/>
              </w:rPr>
              <w:t xml:space="preserve">（</w:t>
            </w:r>
            <w:r>
              <w:rPr>
                <w:rFonts w:hint="eastAsia" w:hAnsiTheme="minorEastAsia"/>
                <w:sz w:val="24"/>
              </w:rPr>
              <w:t xml:space="preserve">%</w:t>
            </w:r>
            <w:r>
              <w:rPr>
                <w:rFonts w:hAnsiTheme="minorEastAsia"/>
                <w:sz w:val="24"/>
              </w:rPr>
              <w:t xml:space="preserve">）</w:t>
            </w:r>
            <w:r/>
          </w:p>
        </w:tc>
        <w:tc>
          <w:tcPr>
            <w:tcW w:w="1300" w:type="pct"/>
            <w:vAlign w:val="center"/>
            <w:textDirection w:val="lrTb"/>
            <w:noWrap w:val="false"/>
          </w:tcPr>
          <w:p>
            <w:pPr>
              <w:ind w:firstLine="200"/>
              <w:jc w:val="center"/>
              <w:spacing w:line="400" w:lineRule="exact"/>
              <w:rPr>
                <w:sz w:val="24"/>
              </w:rPr>
            </w:pPr>
            <w:r>
              <w:rPr>
                <w:rFonts w:hAnsiTheme="minorEastAsia"/>
                <w:sz w:val="24"/>
              </w:rPr>
              <w:t xml:space="preserve">备注</w:t>
            </w:r>
            <w:r/>
          </w:p>
        </w:tc>
      </w:tr>
      <w:tr>
        <w:trPr>
          <w:jc w:val="center"/>
          <w:trHeight w:val="549"/>
        </w:trPr>
        <w:tc>
          <w:tcPr>
            <w:tcW w:w="411" w:type="pct"/>
            <w:vAlign w:val="center"/>
            <w:textDirection w:val="lrTb"/>
            <w:noWrap w:val="false"/>
          </w:tcPr>
          <w:p>
            <w:pPr>
              <w:ind w:firstLine="200"/>
              <w:jc w:val="center"/>
              <w:spacing w:line="400" w:lineRule="exact"/>
              <w:rPr>
                <w:sz w:val="24"/>
              </w:rPr>
            </w:pPr>
            <w:r>
              <w:rPr>
                <w:sz w:val="24"/>
              </w:rPr>
              <w:t xml:space="preserve">1</w:t>
            </w:r>
            <w:r/>
          </w:p>
        </w:tc>
        <w:tc>
          <w:tcPr>
            <w:tcW w:w="959" w:type="pct"/>
            <w:vAlign w:val="center"/>
            <w:textDirection w:val="lrTb"/>
            <w:noWrap w:val="false"/>
          </w:tcPr>
          <w:p>
            <w:pPr>
              <w:ind w:firstLine="200"/>
              <w:jc w:val="center"/>
              <w:spacing w:line="400" w:lineRule="exact"/>
              <w:rPr>
                <w:sz w:val="24"/>
              </w:rPr>
            </w:pPr>
            <w:r>
              <w:rPr>
                <w:rFonts w:hAnsiTheme="minorEastAsia"/>
                <w:sz w:val="24"/>
              </w:rPr>
              <w:t xml:space="preserve">环</w:t>
            </w:r>
            <w:r>
              <w:rPr>
                <w:rFonts w:hAnsiTheme="minorEastAsia"/>
                <w:sz w:val="24"/>
              </w:rPr>
              <w:t xml:space="preserve">评报告</w:t>
            </w:r>
            <w:r>
              <w:rPr>
                <w:rFonts w:hAnsiTheme="minorEastAsia"/>
                <w:sz w:val="24"/>
              </w:rPr>
              <w:t xml:space="preserve">表</w:t>
            </w:r>
            <w:r/>
          </w:p>
        </w:tc>
        <w:tc>
          <w:tcPr>
            <w:shd w:val="clear" w:color="auto" w:fill="auto"/>
            <w:tcW w:w="1028" w:type="pct"/>
            <w:vAlign w:val="center"/>
            <w:textDirection w:val="lrTb"/>
            <w:noWrap w:val="false"/>
          </w:tcPr>
          <w:p>
            <w:pPr>
              <w:jc w:val="center"/>
              <w:spacing w:line="400" w:lineRule="exact"/>
              <w:rPr>
                <w:sz w:val="24"/>
              </w:rPr>
            </w:pPr>
            <w:r>
              <w:rPr>
                <w:rFonts w:hint="eastAsia"/>
                <w:sz w:val="24"/>
              </w:rPr>
              <w:t xml:space="preserve">6</w:t>
            </w:r>
            <w:r>
              <w:rPr>
                <w:sz w:val="24"/>
              </w:rPr>
              <w:t xml:space="preserve">000</w:t>
            </w:r>
            <w:r/>
          </w:p>
        </w:tc>
        <w:tc>
          <w:tcPr>
            <w:tcW w:w="1302" w:type="pct"/>
            <w:vAlign w:val="center"/>
            <w:vMerge w:val="restart"/>
            <w:textDirection w:val="lrTb"/>
            <w:noWrap w:val="false"/>
          </w:tcPr>
          <w:p>
            <w:pPr>
              <w:jc w:val="center"/>
              <w:spacing w:line="400" w:lineRule="exact"/>
              <w:rPr>
                <w:sz w:val="24"/>
                <w:u w:val="single"/>
              </w:rPr>
            </w:pPr>
            <w:r>
              <w:rPr>
                <w:sz w:val="24"/>
                <w:u w:val="single"/>
              </w:rPr>
              <w:t xml:space="preserve">    %</w:t>
            </w:r>
            <w:r/>
          </w:p>
        </w:tc>
        <w:tc>
          <w:tcPr>
            <w:tcW w:w="1300" w:type="pct"/>
            <w:vAlign w:val="center"/>
            <w:textDirection w:val="lrTb"/>
            <w:noWrap w:val="false"/>
          </w:tcPr>
          <w:p>
            <w:pPr>
              <w:jc w:val="center"/>
              <w:spacing w:line="400" w:lineRule="exact"/>
              <w:rPr>
                <w:sz w:val="24"/>
              </w:rPr>
            </w:pPr>
            <w:r>
              <w:rPr>
                <w:sz w:val="24"/>
              </w:rPr>
            </w:r>
            <w:r/>
          </w:p>
        </w:tc>
      </w:tr>
      <w:tr>
        <w:trPr>
          <w:jc w:val="center"/>
          <w:trHeight w:val="1125"/>
        </w:trPr>
        <w:tc>
          <w:tcPr>
            <w:tcW w:w="411" w:type="pct"/>
            <w:vAlign w:val="center"/>
            <w:textDirection w:val="lrTb"/>
            <w:noWrap w:val="false"/>
          </w:tcPr>
          <w:p>
            <w:pPr>
              <w:ind w:firstLine="200"/>
              <w:jc w:val="center"/>
              <w:spacing w:line="400" w:lineRule="exact"/>
              <w:rPr>
                <w:sz w:val="24"/>
              </w:rPr>
            </w:pPr>
            <w:r>
              <w:rPr>
                <w:sz w:val="24"/>
              </w:rPr>
              <w:t xml:space="preserve">2</w:t>
            </w:r>
            <w:r/>
          </w:p>
        </w:tc>
        <w:tc>
          <w:tcPr>
            <w:tcW w:w="959" w:type="pct"/>
            <w:vAlign w:val="center"/>
            <w:textDirection w:val="lrTb"/>
            <w:noWrap w:val="false"/>
          </w:tcPr>
          <w:p>
            <w:pPr>
              <w:jc w:val="center"/>
              <w:spacing w:line="400" w:lineRule="exact"/>
              <w:rPr>
                <w:sz w:val="24"/>
              </w:rPr>
            </w:pPr>
            <w:r>
              <w:rPr>
                <w:rFonts w:hAnsiTheme="minorEastAsia"/>
                <w:sz w:val="24"/>
              </w:rPr>
              <w:t xml:space="preserve">环评报告书</w:t>
            </w:r>
            <w:r>
              <w:rPr>
                <w:rFonts w:hint="eastAsia" w:hAnsiTheme="minorEastAsia"/>
                <w:sz w:val="24"/>
              </w:rPr>
              <w:t xml:space="preserve">、</w:t>
            </w:r>
            <w:r>
              <w:rPr>
                <w:rFonts w:hAnsiTheme="minorEastAsia"/>
                <w:sz w:val="24"/>
              </w:rPr>
              <w:t xml:space="preserve">危废经营</w:t>
            </w:r>
            <w:r>
              <w:rPr>
                <w:rFonts w:hAnsiTheme="minorEastAsia"/>
                <w:sz w:val="24"/>
              </w:rPr>
              <w:t xml:space="preserve">许可</w:t>
            </w:r>
            <w:r/>
          </w:p>
        </w:tc>
        <w:tc>
          <w:tcPr>
            <w:shd w:val="clear" w:color="auto" w:fill="auto"/>
            <w:tcW w:w="1028" w:type="pct"/>
            <w:vAlign w:val="center"/>
            <w:textDirection w:val="lrTb"/>
            <w:noWrap w:val="false"/>
          </w:tcPr>
          <w:p>
            <w:pPr>
              <w:jc w:val="center"/>
              <w:spacing w:line="400" w:lineRule="exact"/>
              <w:rPr>
                <w:sz w:val="24"/>
              </w:rPr>
            </w:pPr>
            <w:r>
              <w:rPr>
                <w:sz w:val="24"/>
              </w:rPr>
              <w:t xml:space="preserve">30000</w:t>
            </w:r>
            <w:r/>
          </w:p>
        </w:tc>
        <w:tc>
          <w:tcPr>
            <w:tcW w:w="1302" w:type="pct"/>
            <w:vAlign w:val="center"/>
            <w:vMerge w:val="continue"/>
            <w:textDirection w:val="lrTb"/>
            <w:noWrap w:val="false"/>
          </w:tcPr>
          <w:p>
            <w:pPr>
              <w:jc w:val="center"/>
              <w:spacing w:line="400" w:lineRule="exact"/>
              <w:rPr>
                <w:sz w:val="24"/>
              </w:rPr>
            </w:pPr>
            <w:r>
              <w:rPr>
                <w:sz w:val="24"/>
              </w:rPr>
            </w:r>
            <w:r/>
          </w:p>
        </w:tc>
        <w:tc>
          <w:tcPr>
            <w:tcW w:w="1300" w:type="pct"/>
            <w:vAlign w:val="center"/>
            <w:textDirection w:val="lrTb"/>
            <w:noWrap w:val="false"/>
          </w:tcPr>
          <w:p>
            <w:pPr>
              <w:jc w:val="center"/>
              <w:spacing w:line="400" w:lineRule="exact"/>
              <w:rPr>
                <w:sz w:val="24"/>
              </w:rPr>
            </w:pPr>
            <w:r>
              <w:rPr>
                <w:sz w:val="24"/>
              </w:rPr>
            </w:r>
            <w:r/>
          </w:p>
        </w:tc>
      </w:tr>
    </w:tbl>
    <w:p>
      <w:pPr>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注：本项目以“</w:t>
      </w:r>
      <w:r>
        <w:rPr>
          <w:rFonts w:hint="eastAsia" w:ascii="宋体" w:hAnsi="宋体" w:eastAsia="宋体" w:cs="Times New Roman"/>
          <w:b/>
          <w:sz w:val="24"/>
          <w:szCs w:val="24"/>
        </w:rPr>
        <w:t xml:space="preserve">优惠率</w:t>
      </w:r>
      <w:r>
        <w:rPr>
          <w:rFonts w:hint="eastAsia" w:ascii="宋体" w:hAnsi="宋体" w:eastAsia="宋体" w:cs="Times New Roman"/>
          <w:sz w:val="24"/>
          <w:szCs w:val="24"/>
        </w:rPr>
        <w:t xml:space="preserve">”形式报价，0≤</w:t>
      </w:r>
      <w:r>
        <w:rPr>
          <w:rFonts w:hint="eastAsia" w:ascii="宋体" w:hAnsi="宋体" w:eastAsia="宋体" w:cs="Times New Roman"/>
          <w:b/>
          <w:sz w:val="24"/>
          <w:szCs w:val="24"/>
        </w:rPr>
        <w:t xml:space="preserve">优惠率</w:t>
      </w:r>
      <w:r>
        <w:rPr>
          <w:rFonts w:hint="eastAsia" w:ascii="宋体" w:hAnsi="宋体" w:eastAsia="宋体" w:cs="Times New Roman"/>
          <w:sz w:val="24"/>
          <w:szCs w:val="24"/>
        </w:rPr>
        <w:t xml:space="preserve">＜100%，</w:t>
      </w:r>
      <w:r>
        <w:rPr>
          <w:rFonts w:hint="eastAsia" w:ascii="宋体" w:hAnsi="宋体" w:eastAsia="宋体" w:cs="Times New Roman"/>
          <w:b/>
          <w:sz w:val="24"/>
          <w:szCs w:val="24"/>
        </w:rPr>
        <w:t xml:space="preserve">优惠率</w:t>
      </w:r>
      <w:r>
        <w:rPr>
          <w:rFonts w:hint="eastAsia" w:ascii="宋体" w:hAnsi="宋体" w:eastAsia="宋体" w:cs="Times New Roman"/>
          <w:sz w:val="24"/>
          <w:szCs w:val="24"/>
        </w:rPr>
        <w:t xml:space="preserve">为百分数且最多保留两位小数（如</w:t>
      </w:r>
      <w:r>
        <w:rPr>
          <w:rFonts w:ascii="宋体" w:hAnsi="宋体" w:eastAsia="宋体" w:cs="Times New Roman"/>
          <w:sz w:val="24"/>
          <w:szCs w:val="24"/>
        </w:rPr>
        <w:t xml:space="preserve">1</w:t>
      </w:r>
      <w:r>
        <w:rPr>
          <w:rFonts w:ascii="宋体" w:hAnsi="宋体" w:eastAsia="宋体" w:cs="Times New Roman"/>
          <w:sz w:val="24"/>
          <w:szCs w:val="24"/>
        </w:rPr>
        <w:t xml:space="preserve">0</w:t>
      </w:r>
      <w:r>
        <w:rPr>
          <w:rFonts w:hint="eastAsia" w:ascii="宋体" w:hAnsi="宋体" w:eastAsia="宋体" w:cs="Times New Roman"/>
          <w:sz w:val="24"/>
          <w:szCs w:val="24"/>
        </w:rPr>
        <w:t xml:space="preserve">.88%）。</w:t>
      </w:r>
      <w:r>
        <w:rPr>
          <w:rFonts w:hint="eastAsia" w:ascii="宋体" w:hAnsi="宋体" w:eastAsia="宋体" w:cs="Times New Roman"/>
          <w:sz w:val="24"/>
          <w:szCs w:val="24"/>
        </w:rPr>
        <w:t xml:space="preserve">投标单价=单价</w:t>
      </w: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（1－优惠率）。</w:t>
      </w:r>
      <w:r>
        <w:rPr>
          <w:rFonts w:hint="eastAsia" w:ascii="宋体" w:hAnsi="宋体" w:eastAsia="宋体" w:cs="Times New Roman"/>
          <w:sz w:val="24"/>
          <w:szCs w:val="24"/>
        </w:rPr>
        <w:t xml:space="preserve">如</w:t>
      </w:r>
      <w:r>
        <w:rPr>
          <w:rFonts w:hint="eastAsia" w:ascii="宋体" w:hAnsi="宋体" w:eastAsia="宋体" w:cs="Times New Roman"/>
          <w:b/>
          <w:sz w:val="24"/>
          <w:szCs w:val="24"/>
        </w:rPr>
        <w:t xml:space="preserve">优惠率</w:t>
      </w:r>
      <w:r>
        <w:rPr>
          <w:rFonts w:ascii="宋体" w:hAnsi="宋体" w:eastAsia="宋体" w:cs="Times New Roman"/>
          <w:sz w:val="24"/>
          <w:szCs w:val="24"/>
        </w:rPr>
        <w:t xml:space="preserve">为</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0.88%，</w:t>
      </w:r>
      <w:r>
        <w:rPr>
          <w:rFonts w:ascii="宋体" w:hAnsi="宋体" w:eastAsia="宋体" w:cs="Times New Roman"/>
          <w:sz w:val="24"/>
          <w:szCs w:val="24"/>
        </w:rPr>
        <w:t xml:space="preserve">则</w:t>
      </w:r>
      <w:r>
        <w:rPr>
          <w:rFonts w:ascii="宋体" w:hAnsi="宋体" w:eastAsia="宋体" w:cs="Times New Roman"/>
          <w:sz w:val="24"/>
          <w:szCs w:val="24"/>
        </w:rPr>
        <w:t xml:space="preserve">环</w:t>
      </w:r>
      <w:r>
        <w:rPr>
          <w:rFonts w:ascii="宋体" w:hAnsi="宋体" w:eastAsia="宋体" w:cs="Times New Roman"/>
          <w:sz w:val="24"/>
          <w:szCs w:val="24"/>
        </w:rPr>
        <w:t xml:space="preserve">评报告</w:t>
      </w:r>
      <w:r>
        <w:rPr>
          <w:rFonts w:ascii="宋体" w:hAnsi="宋体" w:eastAsia="宋体" w:cs="Times New Roman"/>
          <w:sz w:val="24"/>
          <w:szCs w:val="24"/>
        </w:rPr>
        <w:t xml:space="preserve">表</w:t>
      </w:r>
      <w:r>
        <w:rPr>
          <w:rFonts w:hint="eastAsia" w:ascii="宋体" w:hAnsi="宋体" w:eastAsia="宋体" w:cs="Times New Roman"/>
          <w:sz w:val="24"/>
          <w:szCs w:val="24"/>
        </w:rPr>
        <w:t xml:space="preserve">投标单价</w:t>
      </w:r>
      <w:r>
        <w:rPr>
          <w:rFonts w:ascii="宋体" w:hAnsi="宋体" w:eastAsia="宋体" w:cs="Times New Roman"/>
          <w:sz w:val="24"/>
          <w:szCs w:val="24"/>
        </w:rPr>
        <w:t xml:space="preserve">为</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w:t>
      </w:r>
      <w:r>
        <w:rPr>
          <w:rFonts w:ascii="宋体" w:hAnsi="宋体" w:eastAsia="宋体" w:cs="Times New Roman"/>
          <w:sz w:val="24"/>
          <w:szCs w:val="24"/>
        </w:rPr>
        <w:t xml:space="preserve">000</w:t>
      </w:r>
      <w:r>
        <w:rPr>
          <w:rFonts w:hint="eastAsia" w:ascii="宋体" w:hAnsi="宋体" w:eastAsia="宋体" w:cs="Times New Roman"/>
          <w:sz w:val="24"/>
          <w:szCs w:val="24"/>
        </w:rPr>
        <w:t xml:space="preserve"> 元/</w:t>
      </w:r>
      <w:r>
        <w:rPr>
          <w:rFonts w:hint="eastAsia" w:ascii="宋体" w:hAnsi="宋体" w:eastAsia="宋体" w:cs="Times New Roman"/>
          <w:sz w:val="24"/>
          <w:szCs w:val="24"/>
        </w:rPr>
        <w:t xml:space="preserve">个</w:t>
      </w:r>
      <w:bookmarkStart w:id="75" w:name="OLE_LINK36"/>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（1－</w:t>
      </w:r>
      <w:r>
        <w:rPr>
          <w:rFonts w:ascii="宋体" w:hAnsi="宋体" w:eastAsia="宋体" w:cs="Times New Roman"/>
          <w:b/>
          <w:sz w:val="24"/>
          <w:szCs w:val="24"/>
        </w:rPr>
        <w:t xml:space="preserve">10</w:t>
      </w:r>
      <w:r>
        <w:rPr>
          <w:rFonts w:hint="eastAsia" w:ascii="宋体" w:hAnsi="宋体" w:eastAsia="宋体" w:cs="Times New Roman"/>
          <w:b/>
          <w:sz w:val="24"/>
          <w:szCs w:val="24"/>
        </w:rPr>
        <w:t xml:space="preserve">.88%）</w:t>
      </w:r>
      <w:bookmarkEnd w:id="75"/>
      <w:r>
        <w:rPr>
          <w:rFonts w:hint="eastAsia" w:ascii="宋体" w:hAnsi="宋体" w:eastAsia="宋体" w:cs="Times New Roman"/>
          <w:sz w:val="24"/>
          <w:szCs w:val="24"/>
        </w:rPr>
        <w:t xml:space="preserve">，</w:t>
      </w:r>
      <w:r>
        <w:rPr>
          <w:rFonts w:hAnsiTheme="minorEastAsia"/>
          <w:sz w:val="24"/>
        </w:rPr>
        <w:t xml:space="preserve">环评报告书</w:t>
      </w:r>
      <w:r>
        <w:rPr>
          <w:rFonts w:hint="eastAsia" w:hAnsiTheme="minorEastAsia"/>
          <w:sz w:val="24"/>
        </w:rPr>
        <w:t xml:space="preserve">、</w:t>
      </w:r>
      <w:r>
        <w:rPr>
          <w:rFonts w:hAnsiTheme="minorEastAsia"/>
          <w:sz w:val="24"/>
        </w:rPr>
        <w:t xml:space="preserve">危废经营</w:t>
      </w:r>
      <w:r>
        <w:rPr>
          <w:rFonts w:hAnsiTheme="minorEastAsia"/>
          <w:sz w:val="24"/>
        </w:rPr>
        <w:t xml:space="preserve">许可</w:t>
      </w:r>
      <w:r>
        <w:rPr>
          <w:rFonts w:hint="eastAsia" w:hAnsiTheme="minorEastAsia"/>
          <w:sz w:val="24"/>
        </w:rPr>
        <w:t xml:space="preserve">投标单</w:t>
      </w:r>
      <w:r>
        <w:rPr>
          <w:rFonts w:hint="eastAsia" w:ascii="宋体" w:hAnsi="宋体" w:eastAsia="宋体" w:cs="Times New Roman"/>
          <w:sz w:val="24"/>
          <w:szCs w:val="24"/>
        </w:rPr>
        <w:t xml:space="preserve">价</w:t>
      </w:r>
      <w:r>
        <w:rPr>
          <w:rFonts w:ascii="宋体" w:hAnsi="宋体" w:eastAsia="宋体" w:cs="Times New Roman"/>
          <w:sz w:val="24"/>
          <w:szCs w:val="24"/>
        </w:rPr>
        <w:t xml:space="preserve">为</w:t>
      </w:r>
      <w:r>
        <w:rPr>
          <w:rFonts w:hint="eastAsia" w:ascii="宋体" w:hAnsi="宋体" w:eastAsia="宋体" w:cs="Times New Roman"/>
          <w:sz w:val="24"/>
          <w:szCs w:val="24"/>
        </w:rPr>
        <w:t xml:space="preserve">：</w:t>
      </w:r>
      <w:r>
        <w:rPr>
          <w:rFonts w:ascii="宋体" w:hAnsi="宋体" w:eastAsia="宋体" w:cs="Times New Roman"/>
          <w:sz w:val="24"/>
          <w:szCs w:val="24"/>
        </w:rPr>
        <w:t xml:space="preserve">30000</w:t>
      </w:r>
      <w:r>
        <w:rPr>
          <w:rFonts w:hint="eastAsia" w:ascii="宋体" w:hAnsi="宋体" w:eastAsia="宋体" w:cs="Times New Roman"/>
          <w:sz w:val="24"/>
          <w:szCs w:val="24"/>
        </w:rPr>
        <w:t xml:space="preserve">元/</w:t>
      </w:r>
      <w:r>
        <w:rPr>
          <w:rFonts w:hint="eastAsia" w:ascii="宋体" w:hAnsi="宋体" w:eastAsia="宋体" w:cs="Times New Roman"/>
          <w:sz w:val="24"/>
          <w:szCs w:val="24"/>
        </w:rPr>
        <w:t xml:space="preserve">个</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（1－</w:t>
      </w:r>
      <w:r>
        <w:rPr>
          <w:rFonts w:ascii="宋体" w:hAnsi="宋体" w:eastAsia="宋体" w:cs="Times New Roman"/>
          <w:b/>
          <w:sz w:val="24"/>
          <w:szCs w:val="24"/>
        </w:rPr>
        <w:t xml:space="preserve">10</w:t>
      </w:r>
      <w:r>
        <w:rPr>
          <w:rFonts w:hint="eastAsia" w:ascii="宋体" w:hAnsi="宋体" w:eastAsia="宋体" w:cs="Times New Roman"/>
          <w:b/>
          <w:sz w:val="24"/>
          <w:szCs w:val="24"/>
        </w:rPr>
        <w:t xml:space="preserve">.88%）</w:t>
      </w:r>
      <w:r>
        <w:rPr>
          <w:rFonts w:hint="eastAsia" w:ascii="宋体" w:hAnsi="宋体" w:eastAsia="宋体" w:cs="宋体"/>
          <w:b/>
          <w:bCs/>
          <w:spacing w:val="-4"/>
          <w:sz w:val="24"/>
          <w:szCs w:val="24"/>
        </w:rPr>
        <w:t xml:space="preserve">。</w:t>
      </w:r>
      <w:r/>
    </w:p>
    <w:p>
      <w:pPr>
        <w:jc w:val="center"/>
        <w:spacing w:line="400" w:lineRule="exact"/>
        <w:rPr>
          <w:rFonts w:ascii="黑体" w:eastAsia="黑体"/>
          <w:sz w:val="28"/>
          <w:szCs w:val="28"/>
        </w:rPr>
        <w:outlineLvl w:val="1"/>
      </w:pPr>
      <w:r>
        <w:rPr>
          <w:rFonts w:ascii="黑体" w:eastAsia="黑体"/>
          <w:sz w:val="28"/>
          <w:szCs w:val="28"/>
        </w:rPr>
      </w:r>
      <w:r/>
    </w:p>
    <w:p>
      <w:pPr>
        <w:spacing w:line="400" w:lineRule="exact"/>
        <w:rPr>
          <w:b/>
          <w:sz w:val="28"/>
          <w:szCs w:val="28"/>
        </w:rPr>
      </w:pPr>
      <w:r>
        <w:rPr>
          <w:b/>
          <w:sz w:val="28"/>
          <w:szCs w:val="28"/>
        </w:rPr>
      </w:r>
      <w:r/>
    </w:p>
    <w:p>
      <w:pPr>
        <w:pStyle w:val="944"/>
        <w:ind w:firstLine="482"/>
        <w:spacing w:line="400" w:lineRule="exact"/>
        <w:tabs>
          <w:tab w:val="left" w:pos="8792" w:leader="none"/>
        </w:tabs>
        <w:rPr>
          <w:rFonts w:ascii="宋体" w:hAnsi="宋体" w:eastAsia="宋体"/>
          <w:b/>
          <w:color w:val="auto"/>
          <w:sz w:val="24"/>
          <w:szCs w:val="24"/>
        </w:rPr>
      </w:pPr>
      <w:r>
        <w:rPr>
          <w:rFonts w:ascii="宋体" w:hAnsi="宋体" w:eastAsia="宋体"/>
          <w:b/>
          <w:color w:val="auto"/>
          <w:sz w:val="24"/>
          <w:szCs w:val="24"/>
        </w:rPr>
      </w:r>
      <w:r/>
    </w:p>
    <w:p>
      <w:pPr>
        <w:ind w:firstLine="5160"/>
        <w:spacing w:line="400" w:lineRule="exact"/>
        <w:rPr>
          <w:bCs/>
          <w:sz w:val="24"/>
        </w:rPr>
      </w:pPr>
      <w:r>
        <w:rPr>
          <w:bCs/>
          <w:sz w:val="24"/>
        </w:rPr>
      </w:r>
      <w:r/>
    </w:p>
    <w:p>
      <w:pPr>
        <w:ind w:firstLine="3600"/>
        <w:spacing w:line="400" w:lineRule="exact"/>
        <w:rPr>
          <w:bCs/>
          <w:sz w:val="24"/>
        </w:rPr>
        <w:outlineLvl w:val="1"/>
      </w:pPr>
      <w:r>
        <w:rPr>
          <w:rFonts w:hint="eastAsia" w:ascii="宋体" w:hAnsi="宋体"/>
          <w:bCs/>
          <w:sz w:val="24"/>
        </w:rPr>
        <w:t xml:space="preserve">供应商（电子签章）：</w:t>
      </w:r>
      <w:r/>
    </w:p>
    <w:p>
      <w:pPr>
        <w:ind w:firstLine="3600"/>
        <w:spacing w:line="400" w:lineRule="exact"/>
        <w:rPr>
          <w:bCs/>
          <w:sz w:val="24"/>
        </w:rPr>
        <w:outlineLvl w:val="1"/>
      </w:pPr>
      <w:r>
        <w:rPr>
          <w:bCs/>
          <w:sz w:val="24"/>
        </w:rPr>
      </w:r>
      <w:r/>
    </w:p>
    <w:p>
      <w:pPr>
        <w:pStyle w:val="730"/>
        <w:ind w:right="40"/>
        <w:jc w:val="center"/>
        <w:spacing w:before="240"/>
      </w:pPr>
      <w:r>
        <w:rPr>
          <w:rFonts w:hint="eastAsia" w:ascii="宋体" w:hAnsi="宋体" w:eastAsia="宋体" w:cs="宋体"/>
          <w:bCs/>
          <w:sz w:val="24"/>
          <w:lang w:val="zh-CN" w:bidi="zh-CN"/>
        </w:rPr>
        <w:t xml:space="preserve">日期：     年    月    日</w:t>
      </w:r>
      <w:bookmarkEnd w:id="73"/>
      <w:bookmarkEnd w:id="74"/>
      <w:r/>
    </w:p>
    <w:p>
      <w:pPr>
        <w:pStyle w:val="730"/>
        <w:ind w:right="40"/>
        <w:jc w:val="center"/>
        <w:spacing w:before="240"/>
      </w:p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hint="eastAsia" w:ascii="黑体" w:hAnsi="Times New Roman" w:eastAsia="黑体" w:cs="Times New Roman"/>
          <w:sz w:val="28"/>
          <w:szCs w:val="28"/>
        </w:rPr>
        <w:t xml:space="preserve">四</w:t>
      </w:r>
      <w:r>
        <w:rPr>
          <w:rFonts w:hint="eastAsia" w:ascii="黑体" w:hAnsi="Times New Roman" w:eastAsia="黑体" w:cs="Times New Roman"/>
          <w:sz w:val="28"/>
          <w:szCs w:val="28"/>
        </w:rPr>
        <w:t xml:space="preserve">、项目服务方案</w:t>
      </w:r>
      <w:r/>
    </w:p>
    <w:p>
      <w:pPr>
        <w:ind w:firstLine="560"/>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560"/>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根据采购文件要求自行拟定针对本项目的详细项目服务方案：</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w:t>
      </w:r>
      <w:bookmarkStart w:id="76" w:name="OLE_LINK58"/>
      <w:r/>
      <w:bookmarkStart w:id="77" w:name="OLE_LINK60"/>
      <w:r/>
      <w:bookmarkStart w:id="78" w:name="OLE_LINK68"/>
      <w:r/>
      <w:bookmarkStart w:id="79" w:name="_GoBack"/>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磋商文件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磋商响应文件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磋商文件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磋商响应文件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4、“磋商响应文件技术规范描述”完全照抄“磋商文件技术要求”的，有被判定为负偏离的风险。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w:t>
      </w:r>
      <w:r>
        <w:rPr>
          <w:rFonts w:hint="eastAsia" w:ascii="宋体" w:hAnsi="宋体" w:eastAsia="宋体" w:cs="Times New Roman"/>
          <w:bCs/>
          <w:sz w:val="24"/>
          <w:szCs w:val="24"/>
        </w:rPr>
        <w:t xml:space="preserve">（电子签章）：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bookmarkEnd w:id="77"/>
      <w:bookmarkEnd w:id="78"/>
      <w:bookmarkEnd w:id="79"/>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76"/>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w:t>
      </w:r>
      <w:bookmarkStart w:id="80" w:name="OLE_LINK64"/>
      <w:r/>
      <w:bookmarkStart w:id="81" w:name="OLE_LINK65"/>
      <w:r>
        <w:rPr>
          <w:rFonts w:hint="eastAsia" w:ascii="黑体" w:hAnsi="Times New Roman" w:eastAsia="黑体" w:cs="Times New Roman"/>
          <w:sz w:val="28"/>
          <w:szCs w:val="28"/>
        </w:rPr>
        <w:t xml:space="preserve">供应</w:t>
      </w:r>
      <w:r>
        <w:rPr>
          <w:rFonts w:hint="eastAsia" w:ascii="黑体" w:hAnsi="Times New Roman" w:eastAsia="黑体" w:cs="Times New Roman"/>
          <w:sz w:val="28"/>
          <w:szCs w:val="28"/>
        </w:rPr>
        <w:t xml:space="preserve">商</w:t>
      </w:r>
      <w:r>
        <w:rPr>
          <w:rFonts w:hint="eastAsia" w:ascii="黑体" w:hAnsi="Times New Roman" w:eastAsia="黑体" w:cs="Times New Roman"/>
          <w:sz w:val="28"/>
          <w:szCs w:val="28"/>
        </w:rPr>
        <w:t xml:space="preserve">综合</w:t>
      </w:r>
      <w:r>
        <w:rPr>
          <w:rFonts w:hint="eastAsia" w:ascii="黑体" w:hAnsi="Times New Roman" w:eastAsia="黑体" w:cs="Times New Roman"/>
          <w:sz w:val="28"/>
          <w:szCs w:val="28"/>
        </w:rPr>
        <w:t xml:space="preserve">实力</w:t>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29"/>
        <w:gridCol w:w="1895"/>
        <w:gridCol w:w="1123"/>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一、公司基本信息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公司名称：</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注册资金：</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公司地址：</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成立日期：</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法定代表人：</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开户银行：</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账号：</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9</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联系电话：</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二、公司财务状况</w:t>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上一年度财务状况</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销售收入（万元）：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利润总额（万元）：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年末“固定资产合计”（万元）：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年末“流动资产”（万元）：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年末“短期负债”（万元）：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年末“长期负债”（万元）：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年末“资产总计”（万元）：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年末“货币资金”（万元）：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三、投标人其他信息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（一）</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公司取得的相关资质认证：</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（二）</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公司获得的荣誉信誉认证表彰等情况：</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四、提供的案例清单</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123"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合同金额（万元）</w:t>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项目联系人及电话</w:t>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230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五、其他投标单位综合实力证明材料</w:t>
            </w:r>
            <w:r/>
          </w:p>
        </w:tc>
      </w:tr>
      <w:tr>
        <w:trPr>
          <w:jc w:val="center"/>
          <w:trHeight w:val="1545"/>
        </w:trPr>
        <w:tc>
          <w:tcPr>
            <w:gridSpan w:val="9"/>
            <w:tcW w:w="935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（二）项目负责人简历表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姓 名</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性 别</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w:t>
            </w:r>
            <w:r>
              <w:rPr>
                <w:rFonts w:hint="eastAsia" w:ascii="宋体" w:hAnsi="宋体" w:eastAsia="宋体" w:cs="Times New Roman"/>
                <w:sz w:val="24"/>
                <w:szCs w:val="24"/>
              </w:rPr>
              <w:t xml:space="preserve">务</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规模</w:t>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宋体"/>
          <w:b/>
          <w:sz w:val="24"/>
          <w:szCs w:val="24"/>
        </w:rPr>
      </w:pPr>
      <w:r>
        <w:rPr>
          <w:rFonts w:hint="eastAsia" w:ascii="宋体" w:hAnsi="宋体" w:eastAsia="宋体" w:cs="宋体"/>
          <w:b/>
          <w:sz w:val="24"/>
          <w:szCs w:val="24"/>
        </w:rPr>
        <w:t xml:space="preserve">注：需提供相关证明材料。</w:t>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（四）拟投入设备设施一览表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6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设备设施名称</w:t>
            </w:r>
            <w:r/>
          </w:p>
        </w:tc>
        <w:tc>
          <w:tcPr>
            <w:tcW w:w="103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品牌型号</w:t>
            </w:r>
            <w:r/>
          </w:p>
        </w:tc>
        <w:tc>
          <w:tcPr>
            <w:tcW w:w="334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bl>
    <w:p>
      <w:pPr>
        <w:ind w:firstLine="482"/>
        <w:spacing w:line="400" w:lineRule="exact"/>
        <w:rPr>
          <w:rFonts w:ascii="宋体" w:hAnsi="宋体" w:eastAsia="宋体" w:cs="Times New Roman"/>
          <w:sz w:val="24"/>
          <w:szCs w:val="24"/>
        </w:rPr>
      </w:pPr>
      <w:r>
        <w:rPr>
          <w:rFonts w:hint="eastAsia" w:ascii="宋体" w:hAnsi="宋体" w:eastAsia="宋体" w:cs="宋体"/>
          <w:b/>
          <w:sz w:val="24"/>
          <w:szCs w:val="24"/>
        </w:rPr>
        <w:t xml:space="preserve">注：需提供相关证明材料。</w:t>
      </w:r>
      <w:bookmarkEnd w:id="80"/>
      <w:r/>
      <w:bookmarkEnd w:id="8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江苏策诚工程咨询有限公司</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2"/>
        <w:spacing w:line="400" w:lineRule="exact"/>
        <w:rPr>
          <w:rFonts w:ascii="宋体" w:hAnsi="宋体" w:eastAsia="宋体" w:cs="Times New Roman"/>
          <w:b/>
          <w:bCs/>
          <w:sz w:val="24"/>
          <w:szCs w:val="28"/>
        </w:rPr>
      </w:pPr>
      <w:r>
        <w:rPr>
          <w:rFonts w:hint="eastAsia" w:ascii="宋体" w:hAnsi="宋体" w:eastAsia="宋体" w:cs="Times New Roman"/>
          <w:b/>
          <w:bCs/>
          <w:sz w:val="24"/>
          <w:szCs w:val="24"/>
        </w:rPr>
        <w:t xml:space="preserve">【授权委托人必须提供本单位近3个月中任意1个月份&lt;不含磋商当月&gt;）为其缴纳社保的证明扫描件】</w:t>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江苏策诚工程咨询有限公司</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4739" w:vertAnchor="text" w:tblpY="328"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bookmarkStart w:id="82" w:name="OLE_LINK29"/>
      <w:r/>
      <w:bookmarkStart w:id="83" w:name="OLE_LINK30"/>
      <w:r>
        <w:rPr>
          <w:rFonts w:hint="eastAsia" w:ascii="宋体" w:hAnsi="宋体" w:eastAsia="宋体" w:cs="Times New Roman"/>
          <w:b/>
          <w:bCs/>
          <w:sz w:val="24"/>
          <w:szCs w:val="24"/>
        </w:rPr>
        <w:t xml:space="preserve">江苏策诚工程咨询有限公司</w:t>
      </w:r>
      <w:r>
        <w:rPr>
          <w:rFonts w:hint="eastAsia" w:ascii="宋体" w:hAnsi="宋体" w:eastAsia="宋体" w:cs="Times New Roman"/>
          <w:b/>
          <w:bCs/>
          <w:sz w:val="24"/>
          <w:szCs w:val="24"/>
        </w:rPr>
        <w:t xml:space="preserve">：</w:t>
      </w:r>
      <w:bookmarkEnd w:id="82"/>
      <w:bookmarkEnd w:id="83"/>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bookmarkStart w:id="84" w:name="OLE_LINK31"/>
      <w:r/>
      <w:bookmarkStart w:id="85" w:name="OLE_LINK32"/>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bookmarkEnd w:id="84"/>
      <w:bookmarkEnd w:id="85"/>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w:t>
      </w:r>
      <w:r>
        <w:rPr>
          <w:rFonts w:hint="eastAsia" w:ascii="宋体" w:hAnsi="宋体" w:eastAsia="宋体" w:cs="Times New Roman"/>
          <w:b/>
          <w:bCs/>
          <w:szCs w:val="21"/>
        </w:rPr>
        <w:t xml:space="preserve">采购代理机构</w:t>
      </w:r>
      <w:r>
        <w:rPr>
          <w:rFonts w:hint="eastAsia" w:ascii="宋体" w:hAnsi="宋体" w:eastAsia="宋体" w:cs="Times New Roman"/>
          <w:b/>
          <w:bCs/>
          <w:szCs w:val="21"/>
        </w:rPr>
        <w:t xml:space="preserve">或采购人保留核查以上承诺事项真实性的权利。</w:t>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九、</w:t>
      </w:r>
      <w:bookmarkStart w:id="86" w:name="OLE_LINK59"/>
      <w:r>
        <w:rPr>
          <w:rFonts w:hint="eastAsia" w:ascii="黑体" w:hAnsi="黑体" w:eastAsia="黑体" w:cs="Times New Roman"/>
          <w:sz w:val="28"/>
          <w:szCs w:val="28"/>
        </w:rPr>
        <w:t xml:space="preserve">承诺</w:t>
      </w:r>
      <w:r>
        <w:rPr>
          <w:rFonts w:hint="eastAsia" w:ascii="黑体" w:hAnsi="黑体" w:eastAsia="黑体" w:cs="Times New Roman"/>
          <w:sz w:val="28"/>
          <w:szCs w:val="28"/>
        </w:rPr>
        <w:t xml:space="preserve">函</w:t>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江苏策诚工程咨询有限公司：</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spacing w:line="400" w:lineRule="exact"/>
        <w:rPr>
          <w:rFonts w:ascii="宋体" w:hAnsi="宋体" w:eastAsia="宋体" w:cs="Times New Roman"/>
          <w:sz w:val="24"/>
          <w:szCs w:val="24"/>
        </w:rPr>
      </w:pPr>
      <w:r>
        <w:rPr>
          <w:rFonts w:hint="eastAsia" w:ascii="宋体" w:hAnsi="宋体"/>
          <w:bCs/>
          <w:sz w:val="24"/>
        </w:rPr>
        <w:t xml:space="preserve">我公司（单位）参加本次</w:t>
      </w:r>
      <w:r>
        <w:rPr>
          <w:rFonts w:hint="eastAsia" w:ascii="宋体" w:hAnsi="宋体"/>
          <w:bCs/>
          <w:sz w:val="24"/>
          <w:u w:val="single"/>
        </w:rPr>
        <w:t xml:space="preserve">  </w:t>
      </w:r>
      <w:r>
        <w:rPr>
          <w:rFonts w:ascii="宋体" w:hAnsi="宋体" w:eastAsia="宋体" w:cs="Times New Roman"/>
          <w:bCs/>
          <w:sz w:val="24"/>
          <w:szCs w:val="24"/>
          <w:u w:val="single"/>
        </w:rPr>
        <w:t xml:space="preserve">临港</w:t>
      </w:r>
      <w:r>
        <w:rPr>
          <w:rFonts w:ascii="宋体" w:hAnsi="宋体" w:eastAsia="宋体" w:cs="Times New Roman"/>
          <w:bCs/>
          <w:sz w:val="24"/>
          <w:szCs w:val="24"/>
          <w:u w:val="single"/>
        </w:rPr>
        <w:t xml:space="preserve">开发区生环类</w:t>
      </w:r>
      <w:r>
        <w:rPr>
          <w:rFonts w:ascii="宋体" w:hAnsi="宋体" w:eastAsia="宋体" w:cs="Times New Roman"/>
          <w:bCs/>
          <w:sz w:val="24"/>
          <w:szCs w:val="24"/>
          <w:u w:val="single"/>
        </w:rPr>
        <w:t xml:space="preserve">审批技术评估服务</w:t>
      </w:r>
      <w:r>
        <w:rPr>
          <w:rFonts w:hint="eastAsia" w:ascii="宋体" w:hAnsi="宋体" w:eastAsia="宋体" w:cs="Times New Roman"/>
          <w:bCs/>
          <w:sz w:val="24"/>
          <w:szCs w:val="24"/>
          <w:u w:val="single"/>
        </w:rPr>
        <w:t xml:space="preserve">  </w:t>
      </w:r>
      <w:r>
        <w:rPr>
          <w:rFonts w:hint="eastAsia" w:ascii="宋体" w:hAnsi="宋体"/>
          <w:bCs/>
          <w:sz w:val="24"/>
        </w:rPr>
        <w:t xml:space="preserve">的投标，作如下承诺：</w:t>
      </w:r>
      <w:r/>
    </w:p>
    <w:p>
      <w:pPr>
        <w:ind w:firstLine="480"/>
        <w:spacing w:line="500" w:lineRule="exact"/>
        <w:rPr>
          <w:rFonts w:ascii="宋体" w:hAnsi="宋体"/>
          <w:bCs/>
          <w:sz w:val="24"/>
        </w:rPr>
      </w:pPr>
      <w:r>
        <w:rPr>
          <w:rFonts w:hint="eastAsia" w:ascii="宋体" w:hAnsi="宋体"/>
          <w:bCs/>
          <w:sz w:val="24"/>
        </w:rPr>
        <w:t xml:space="preserve">我公司（单位）</w:t>
      </w:r>
      <w:r>
        <w:rPr>
          <w:rFonts w:hint="eastAsia" w:ascii="宋体" w:hAnsi="宋体"/>
          <w:sz w:val="24"/>
        </w:rPr>
        <w:t xml:space="preserve">与</w:t>
      </w:r>
      <w:r>
        <w:rPr>
          <w:rFonts w:hint="eastAsia"/>
          <w:sz w:val="24"/>
        </w:rPr>
        <w:t xml:space="preserve">环评编制单位</w:t>
      </w:r>
      <w:r>
        <w:rPr>
          <w:rFonts w:hint="eastAsia" w:ascii="宋体" w:hAnsi="宋体"/>
          <w:sz w:val="24"/>
        </w:rPr>
        <w:t xml:space="preserve">（</w:t>
      </w:r>
      <w:r>
        <w:rPr>
          <w:rFonts w:hint="eastAsia"/>
          <w:sz w:val="24"/>
        </w:rPr>
        <w:t xml:space="preserve">由环评编制单位出资的单位、或者由环评编制单位出资人出资的其他单位、或者由环评编制单位法定代表人出资的单位，</w:t>
      </w:r>
      <w:r>
        <w:rPr>
          <w:rFonts w:hint="eastAsia"/>
          <w:sz w:val="24"/>
        </w:rPr>
        <w:t xml:space="preserve">其他和</w:t>
      </w:r>
      <w:r>
        <w:rPr>
          <w:rFonts w:hint="eastAsia"/>
          <w:sz w:val="24"/>
        </w:rPr>
        <w:t xml:space="preserve">环评编制单位有关联的单位</w:t>
      </w:r>
      <w:r>
        <w:rPr>
          <w:rFonts w:hint="eastAsia" w:ascii="宋体" w:hAnsi="宋体"/>
          <w:sz w:val="24"/>
        </w:rPr>
        <w:t xml:space="preserve">）无</w:t>
      </w:r>
      <w:r>
        <w:rPr>
          <w:rFonts w:ascii="宋体" w:hAnsi="宋体"/>
          <w:sz w:val="24"/>
        </w:rPr>
        <w:t xml:space="preserve">关联关系</w:t>
      </w:r>
      <w:r>
        <w:rPr>
          <w:rFonts w:hint="eastAsia" w:ascii="宋体" w:hAnsi="宋体"/>
          <w:sz w:val="24"/>
        </w:rPr>
        <w:t xml:space="preserve">。</w:t>
      </w:r>
      <w:r/>
    </w:p>
    <w:p>
      <w:pPr>
        <w:ind w:firstLine="480"/>
        <w:spacing w:line="500" w:lineRule="exact"/>
        <w:rPr>
          <w:rFonts w:ascii="宋体" w:hAnsi="宋体"/>
          <w:bCs/>
          <w:sz w:val="24"/>
          <w:u w:val="single"/>
        </w:rPr>
      </w:pPr>
      <w:r>
        <w:rPr>
          <w:rFonts w:hint="eastAsia" w:ascii="宋体" w:hAnsi="宋体"/>
          <w:bCs/>
          <w:sz w:val="24"/>
        </w:rPr>
        <w:t xml:space="preserve">若有违背，我公司（单位）愿意承担因“提供虚假材料谋取成交”的一切法律后果。</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bookmarkEnd w:id="86"/>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bookmarkStart w:id="87" w:name="OLE_LINK66"/>
      <w:r/>
      <w:bookmarkStart w:id="88" w:name="OLE_LINK67"/>
      <w:r>
        <w:rPr>
          <w:rFonts w:hint="eastAsia" w:ascii="黑体" w:hAnsi="黑体" w:eastAsia="黑体" w:cs="Times New Roman"/>
          <w:sz w:val="28"/>
          <w:szCs w:val="28"/>
        </w:rPr>
        <w:t xml:space="preserve">一、中小企业声明函（工程、服务）</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江阴临港经济开发区政务服务局</w:t>
      </w:r>
      <w:r>
        <w:rPr>
          <w:rFonts w:hint="eastAsia" w:ascii="宋体" w:hAnsi="宋体" w:eastAsia="宋体" w:cs="仿宋"/>
          <w:sz w:val="24"/>
          <w:szCs w:val="24"/>
          <w:lang w:eastAsia="zh-TW"/>
        </w:rPr>
        <w:t xml:space="preserve">的</w:t>
      </w:r>
      <w:r>
        <w:rPr>
          <w:rFonts w:ascii="宋体" w:hAnsi="宋体" w:eastAsia="宋体" w:cs="Times New Roman"/>
          <w:bCs/>
          <w:sz w:val="24"/>
          <w:szCs w:val="24"/>
          <w:u w:val="single"/>
        </w:rPr>
        <w:t xml:space="preserve">临港开发区生环类审批技术评估服务</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其他未</w:t>
      </w:r>
      <w:r>
        <w:rPr>
          <w:rFonts w:ascii="宋体" w:hAnsi="宋体" w:eastAsia="宋体" w:cs="仿宋"/>
          <w:sz w:val="24"/>
          <w:szCs w:val="24"/>
          <w:u w:val="single"/>
        </w:rPr>
        <w:t xml:space="preserve">列明行业</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；承建（承接）企业为</w:t>
      </w:r>
      <w:r>
        <w:rPr>
          <w:rFonts w:hint="eastAsia"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Cs w:val="24"/>
        </w:rPr>
      </w:pPr>
      <w:r>
        <w:rPr>
          <w:rFonts w:hint="eastAsia" w:ascii="宋体" w:hAnsi="宋体" w:eastAsia="宋体" w:cs="Times New Roman"/>
          <w:bCs/>
          <w:sz w:val="24"/>
          <w:szCs w:val="24"/>
        </w:rPr>
        <w:t xml:space="preserve">日期：     年    月    日</w:t>
      </w:r>
      <w:bookmarkEnd w:id="87"/>
      <w:r/>
      <w:bookmarkEnd w:id="88"/>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仿宋">
    <w:panose1 w:val="02010609060101010101"/>
  </w:font>
  <w:font w:name="FZFSK--GBK1-0">
    <w:panose1 w:val="020B0503020202020204"/>
  </w:font>
  <w:font w:name="微软雅黑">
    <w:panose1 w:val="020B0503020204020204"/>
  </w:font>
  <w:font w:name="Batang">
    <w:panose1 w:val="02010600040101010101"/>
  </w:font>
  <w:font w:name="ヒラギノ角ゴ Pro W3">
    <w:panose1 w:val="020B0503020202020204"/>
  </w:font>
  <w:font w:name="Calibri">
    <w:panose1 w:val="020F0502020204030204"/>
  </w:font>
  <w:font w:name="宋体">
    <w:panose1 w:val="02010600030101010101"/>
  </w:font>
  <w:font w:name="仿宋_GB2312">
    <w:panose1 w:val="02010609060101010101"/>
  </w:font>
  <w:font w:name="黑体">
    <w:panose1 w:val="0201060906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rPr/>
    </w:sdtPr>
    <w:sdtContent>
      <w:p>
        <w:pPr>
          <w:pStyle w:val="90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80612443"/>
      <w:rPr/>
    </w:sdtPr>
    <w:sdtContent>
      <w:p>
        <w:pPr>
          <w:pStyle w:val="902"/>
          <w:jc w:val="center"/>
        </w:pPr>
        <w:r>
          <w:fldChar w:fldCharType="begin"/>
        </w:r>
        <w:r>
          <w:instrText xml:space="preserve">PAGE   \* MERGEFORMAT</w:instrText>
        </w:r>
        <w:r>
          <w:fldChar w:fldCharType="separate"/>
        </w:r>
        <w:r>
          <w:rPr>
            <w:lang w:val="zh-CN"/>
          </w:rPr>
          <w:t xml:space="preserve">4</w:t>
        </w:r>
        <w:r>
          <w:fldChar w:fldCharType="end"/>
        </w:r>
        <w:r/>
      </w:p>
    </w:sdtContent>
  </w:sdt>
  <w:p>
    <w:pPr>
      <w:pStyle w:val="9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90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黑体" w:hAnsi="黑体" w:eastAsia="黑体" w:cs="Times New Roman"/>
        <w:sz w:val="18"/>
        <w:szCs w:val="18"/>
      </w:rPr>
      <w:pBdr>
        <w:bottom w:val="single" w:color="auto" w:sz="6" w:space="1"/>
      </w:pBdr>
    </w:pPr>
    <w:r>
      <w:rPr>
        <w:rFonts w:ascii="黑体" w:hAnsi="黑体" w:eastAsia="黑体" w:cs="Times New Roman"/>
        <w:bCs/>
        <w:sz w:val="18"/>
        <w:szCs w:val="18"/>
      </w:rPr>
      <w:t xml:space="preserve">JSZC-320281-CCGC-C2025-0055</w:t>
    </w:r>
    <w:r>
      <w:rPr>
        <w:rFonts w:ascii="黑体" w:hAnsi="黑体" w:eastAsia="黑体" w:cs="Times New Roman"/>
        <w:bCs/>
        <w:sz w:val="18"/>
        <w:szCs w:val="18"/>
      </w:rPr>
      <w:t xml:space="preserve">临港</w:t>
    </w:r>
    <w:r>
      <w:rPr>
        <w:rFonts w:ascii="黑体" w:hAnsi="黑体" w:eastAsia="黑体" w:cs="Times New Roman"/>
        <w:bCs/>
        <w:sz w:val="18"/>
        <w:szCs w:val="18"/>
      </w:rPr>
      <w:t xml:space="preserve">开发区生环类</w:t>
    </w:r>
    <w:r>
      <w:rPr>
        <w:rFonts w:ascii="黑体" w:hAnsi="黑体" w:eastAsia="黑体" w:cs="Times New Roman"/>
        <w:bCs/>
        <w:sz w:val="18"/>
        <w:szCs w:val="18"/>
      </w:rPr>
      <w:t xml:space="preserve">审批技术评估服务</w:t>
    </w:r>
    <w:r>
      <w:rPr>
        <w:rFonts w:hint="eastAsia" w:ascii="黑体" w:hAnsi="黑体" w:eastAsia="黑体" w:cs="Times New Roman"/>
        <w:bCs/>
        <w:sz w:val="18"/>
        <w:szCs w:val="18"/>
      </w:rPr>
      <w:t xml:space="preserve">                     江苏策诚工程咨询有限公司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rPr>
        <w:rFonts w:hint="default" w:cs="Times New Roman" w:asciiTheme="minorEastAsia" w:hAnsiTheme="minorEastAsia" w:eastAsia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8"/>
    <w:link w:val="729"/>
    <w:uiPriority w:val="9"/>
    <w:rPr>
      <w:rFonts w:ascii="Arial" w:hAnsi="Arial" w:eastAsia="Arial" w:cs="Arial"/>
      <w:sz w:val="40"/>
      <w:szCs w:val="40"/>
    </w:rPr>
  </w:style>
  <w:style w:type="character" w:styleId="15">
    <w:name w:val="Heading 2 Char"/>
    <w:basedOn w:val="738"/>
    <w:link w:val="730"/>
    <w:uiPriority w:val="9"/>
    <w:rPr>
      <w:rFonts w:ascii="Arial" w:hAnsi="Arial" w:eastAsia="Arial" w:cs="Arial"/>
      <w:sz w:val="34"/>
    </w:rPr>
  </w:style>
  <w:style w:type="character" w:styleId="17">
    <w:name w:val="Heading 3 Char"/>
    <w:basedOn w:val="738"/>
    <w:link w:val="731"/>
    <w:uiPriority w:val="9"/>
    <w:rPr>
      <w:rFonts w:ascii="Arial" w:hAnsi="Arial" w:eastAsia="Arial" w:cs="Arial"/>
      <w:sz w:val="30"/>
      <w:szCs w:val="30"/>
    </w:rPr>
  </w:style>
  <w:style w:type="character" w:styleId="19">
    <w:name w:val="Heading 4 Char"/>
    <w:basedOn w:val="738"/>
    <w:link w:val="732"/>
    <w:uiPriority w:val="9"/>
    <w:rPr>
      <w:rFonts w:ascii="Arial" w:hAnsi="Arial" w:eastAsia="Arial" w:cs="Arial"/>
      <w:b/>
      <w:bCs/>
      <w:sz w:val="26"/>
      <w:szCs w:val="26"/>
    </w:rPr>
  </w:style>
  <w:style w:type="character" w:styleId="21">
    <w:name w:val="Heading 5 Char"/>
    <w:basedOn w:val="738"/>
    <w:link w:val="733"/>
    <w:uiPriority w:val="9"/>
    <w:rPr>
      <w:rFonts w:ascii="Arial" w:hAnsi="Arial" w:eastAsia="Arial" w:cs="Arial"/>
      <w:b/>
      <w:bCs/>
      <w:sz w:val="24"/>
      <w:szCs w:val="24"/>
    </w:rPr>
  </w:style>
  <w:style w:type="character" w:styleId="23">
    <w:name w:val="Heading 6 Char"/>
    <w:basedOn w:val="738"/>
    <w:link w:val="734"/>
    <w:uiPriority w:val="9"/>
    <w:rPr>
      <w:rFonts w:ascii="Arial" w:hAnsi="Arial" w:eastAsia="Arial" w:cs="Arial"/>
      <w:b/>
      <w:bCs/>
      <w:sz w:val="22"/>
      <w:szCs w:val="22"/>
    </w:rPr>
  </w:style>
  <w:style w:type="character" w:styleId="25">
    <w:name w:val="Heading 7 Char"/>
    <w:basedOn w:val="738"/>
    <w:link w:val="735"/>
    <w:uiPriority w:val="9"/>
    <w:rPr>
      <w:rFonts w:ascii="Arial" w:hAnsi="Arial" w:eastAsia="Arial" w:cs="Arial"/>
      <w:b/>
      <w:bCs/>
      <w:i/>
      <w:iCs/>
      <w:sz w:val="22"/>
      <w:szCs w:val="22"/>
    </w:rPr>
  </w:style>
  <w:style w:type="character" w:styleId="27">
    <w:name w:val="Heading 8 Char"/>
    <w:basedOn w:val="738"/>
    <w:link w:val="736"/>
    <w:uiPriority w:val="9"/>
    <w:rPr>
      <w:rFonts w:ascii="Arial" w:hAnsi="Arial" w:eastAsia="Arial" w:cs="Arial"/>
      <w:i/>
      <w:iCs/>
      <w:sz w:val="22"/>
      <w:szCs w:val="22"/>
    </w:rPr>
  </w:style>
  <w:style w:type="character" w:styleId="29">
    <w:name w:val="Heading 9 Char"/>
    <w:basedOn w:val="738"/>
    <w:link w:val="737"/>
    <w:uiPriority w:val="9"/>
    <w:rPr>
      <w:rFonts w:ascii="Arial" w:hAnsi="Arial" w:eastAsia="Arial" w:cs="Arial"/>
      <w:i/>
      <w:iCs/>
      <w:sz w:val="21"/>
      <w:szCs w:val="21"/>
    </w:rPr>
  </w:style>
  <w:style w:type="character" w:styleId="36">
    <w:name w:val="Subtitle Char"/>
    <w:basedOn w:val="738"/>
    <w:link w:val="751"/>
    <w:uiPriority w:val="11"/>
    <w:rPr>
      <w:sz w:val="24"/>
      <w:szCs w:val="24"/>
    </w:rPr>
  </w:style>
  <w:style w:type="character" w:styleId="38">
    <w:name w:val="Quote Char"/>
    <w:link w:val="753"/>
    <w:uiPriority w:val="29"/>
    <w:rPr>
      <w:i/>
    </w:rPr>
  </w:style>
  <w:style w:type="character" w:styleId="40">
    <w:name w:val="Intense Quote Char"/>
    <w:link w:val="755"/>
    <w:uiPriority w:val="30"/>
    <w:rPr>
      <w:i/>
    </w:rPr>
  </w:style>
  <w:style w:type="character" w:styleId="175">
    <w:name w:val="Footnote Text Char"/>
    <w:link w:val="886"/>
    <w:uiPriority w:val="99"/>
    <w:rPr>
      <w:sz w:val="18"/>
    </w:rPr>
  </w:style>
  <w:style w:type="character" w:styleId="178">
    <w:name w:val="Endnote Text Char"/>
    <w:link w:val="889"/>
    <w:uiPriority w:val="99"/>
    <w:rPr>
      <w:sz w:val="20"/>
    </w:rPr>
  </w:style>
  <w:style w:type="paragraph" w:styleId="728" w:default="1">
    <w:name w:val="Normal"/>
    <w:qFormat/>
    <w:pPr>
      <w:jc w:val="both"/>
      <w:widowControl w:val="off"/>
    </w:pPr>
    <w:rPr>
      <w:sz w:val="21"/>
      <w:szCs w:val="22"/>
    </w:rPr>
  </w:style>
  <w:style w:type="paragraph" w:styleId="729">
    <w:name w:val="Heading 1"/>
    <w:basedOn w:val="728"/>
    <w:next w:val="728"/>
    <w:link w:val="741"/>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42"/>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43"/>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44"/>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45"/>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46"/>
    <w:uiPriority w:val="9"/>
    <w:unhideWhenUsed/>
    <w:qFormat/>
    <w:pPr>
      <w:keepLines/>
      <w:keepNext/>
      <w:spacing w:before="320" w:after="200"/>
      <w:outlineLvl w:val="5"/>
    </w:pPr>
    <w:rPr>
      <w:rFonts w:ascii="Arial" w:hAnsi="Arial" w:eastAsia="Arial" w:cs="Arial"/>
      <w:b/>
      <w:bCs/>
      <w:sz w:val="22"/>
    </w:rPr>
  </w:style>
  <w:style w:type="paragraph" w:styleId="735">
    <w:name w:val="Heading 7"/>
    <w:basedOn w:val="728"/>
    <w:next w:val="728"/>
    <w:link w:val="747"/>
    <w:uiPriority w:val="9"/>
    <w:unhideWhenUsed/>
    <w:qFormat/>
    <w:pPr>
      <w:keepLines/>
      <w:keepNext/>
      <w:spacing w:before="320" w:after="200"/>
      <w:outlineLvl w:val="6"/>
    </w:pPr>
    <w:rPr>
      <w:rFonts w:ascii="Arial" w:hAnsi="Arial" w:eastAsia="Arial" w:cs="Arial"/>
      <w:b/>
      <w:bCs/>
      <w:i/>
      <w:iCs/>
      <w:sz w:val="22"/>
    </w:rPr>
  </w:style>
  <w:style w:type="paragraph" w:styleId="736">
    <w:name w:val="Heading 8"/>
    <w:basedOn w:val="728"/>
    <w:next w:val="728"/>
    <w:link w:val="748"/>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749"/>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character" w:styleId="741" w:customStyle="1">
    <w:name w:val="标题 1 Char"/>
    <w:basedOn w:val="738"/>
    <w:link w:val="729"/>
    <w:uiPriority w:val="9"/>
    <w:rPr>
      <w:rFonts w:ascii="Arial" w:hAnsi="Arial" w:eastAsia="Arial" w:cs="Arial"/>
      <w:sz w:val="40"/>
      <w:szCs w:val="40"/>
    </w:rPr>
  </w:style>
  <w:style w:type="character" w:styleId="742" w:customStyle="1">
    <w:name w:val="标题 2 Char"/>
    <w:basedOn w:val="738"/>
    <w:link w:val="730"/>
    <w:uiPriority w:val="9"/>
    <w:rPr>
      <w:rFonts w:ascii="Arial" w:hAnsi="Arial" w:eastAsia="Arial" w:cs="Arial"/>
      <w:sz w:val="34"/>
    </w:rPr>
  </w:style>
  <w:style w:type="character" w:styleId="743" w:customStyle="1">
    <w:name w:val="标题 3 Char"/>
    <w:basedOn w:val="738"/>
    <w:link w:val="731"/>
    <w:uiPriority w:val="9"/>
    <w:rPr>
      <w:rFonts w:ascii="Arial" w:hAnsi="Arial" w:eastAsia="Arial" w:cs="Arial"/>
      <w:sz w:val="30"/>
      <w:szCs w:val="30"/>
    </w:rPr>
  </w:style>
  <w:style w:type="character" w:styleId="744" w:customStyle="1">
    <w:name w:val="标题 4 Char"/>
    <w:basedOn w:val="738"/>
    <w:link w:val="732"/>
    <w:uiPriority w:val="9"/>
    <w:rPr>
      <w:rFonts w:ascii="Arial" w:hAnsi="Arial" w:eastAsia="Arial" w:cs="Arial"/>
      <w:b/>
      <w:bCs/>
      <w:sz w:val="26"/>
      <w:szCs w:val="26"/>
    </w:rPr>
  </w:style>
  <w:style w:type="character" w:styleId="745" w:customStyle="1">
    <w:name w:val="标题 5 Char"/>
    <w:basedOn w:val="738"/>
    <w:link w:val="733"/>
    <w:uiPriority w:val="9"/>
    <w:rPr>
      <w:rFonts w:ascii="Arial" w:hAnsi="Arial" w:eastAsia="Arial" w:cs="Arial"/>
      <w:b/>
      <w:bCs/>
      <w:sz w:val="24"/>
      <w:szCs w:val="24"/>
    </w:rPr>
  </w:style>
  <w:style w:type="character" w:styleId="746" w:customStyle="1">
    <w:name w:val="标题 6 Char"/>
    <w:basedOn w:val="738"/>
    <w:link w:val="734"/>
    <w:uiPriority w:val="9"/>
    <w:rPr>
      <w:rFonts w:ascii="Arial" w:hAnsi="Arial" w:eastAsia="Arial" w:cs="Arial"/>
      <w:b/>
      <w:bCs/>
      <w:sz w:val="22"/>
      <w:szCs w:val="22"/>
    </w:rPr>
  </w:style>
  <w:style w:type="character" w:styleId="747" w:customStyle="1">
    <w:name w:val="标题 7 Char"/>
    <w:basedOn w:val="738"/>
    <w:link w:val="735"/>
    <w:uiPriority w:val="9"/>
    <w:rPr>
      <w:rFonts w:ascii="Arial" w:hAnsi="Arial" w:eastAsia="Arial" w:cs="Arial"/>
      <w:b/>
      <w:bCs/>
      <w:i/>
      <w:iCs/>
      <w:sz w:val="22"/>
      <w:szCs w:val="22"/>
    </w:rPr>
  </w:style>
  <w:style w:type="character" w:styleId="748" w:customStyle="1">
    <w:name w:val="标题 8 Char"/>
    <w:basedOn w:val="738"/>
    <w:link w:val="736"/>
    <w:uiPriority w:val="9"/>
    <w:rPr>
      <w:rFonts w:ascii="Arial" w:hAnsi="Arial" w:eastAsia="Arial" w:cs="Arial"/>
      <w:i/>
      <w:iCs/>
      <w:sz w:val="22"/>
      <w:szCs w:val="22"/>
    </w:rPr>
  </w:style>
  <w:style w:type="character" w:styleId="749" w:customStyle="1">
    <w:name w:val="标题 9 Char"/>
    <w:basedOn w:val="738"/>
    <w:link w:val="737"/>
    <w:uiPriority w:val="9"/>
    <w:rPr>
      <w:rFonts w:ascii="Arial" w:hAnsi="Arial" w:eastAsia="Arial" w:cs="Arial"/>
      <w:i/>
      <w:iCs/>
      <w:sz w:val="21"/>
      <w:szCs w:val="21"/>
    </w:rPr>
  </w:style>
  <w:style w:type="character" w:styleId="750" w:customStyle="1">
    <w:name w:val="Title Char"/>
    <w:basedOn w:val="738"/>
    <w:uiPriority w:val="10"/>
    <w:rPr>
      <w:sz w:val="48"/>
      <w:szCs w:val="48"/>
    </w:rPr>
  </w:style>
  <w:style w:type="paragraph" w:styleId="751">
    <w:name w:val="Subtitle"/>
    <w:basedOn w:val="728"/>
    <w:next w:val="728"/>
    <w:link w:val="752"/>
    <w:uiPriority w:val="11"/>
    <w:qFormat/>
    <w:pPr>
      <w:spacing w:before="200" w:after="200"/>
    </w:pPr>
    <w:rPr>
      <w:sz w:val="24"/>
      <w:szCs w:val="24"/>
    </w:rPr>
  </w:style>
  <w:style w:type="character" w:styleId="752" w:customStyle="1">
    <w:name w:val="副标题 Char"/>
    <w:basedOn w:val="738"/>
    <w:link w:val="751"/>
    <w:uiPriority w:val="11"/>
    <w:rPr>
      <w:sz w:val="24"/>
      <w:szCs w:val="24"/>
    </w:rPr>
  </w:style>
  <w:style w:type="paragraph" w:styleId="753">
    <w:name w:val="Quote"/>
    <w:basedOn w:val="728"/>
    <w:next w:val="728"/>
    <w:link w:val="754"/>
    <w:uiPriority w:val="29"/>
    <w:qFormat/>
    <w:pPr>
      <w:ind w:left="720" w:right="720"/>
    </w:pPr>
    <w:rPr>
      <w:i/>
    </w:rPr>
  </w:style>
  <w:style w:type="character" w:styleId="754" w:customStyle="1">
    <w:name w:val="引用 Char"/>
    <w:link w:val="753"/>
    <w:uiPriority w:val="29"/>
    <w:rPr>
      <w:i/>
    </w:rPr>
  </w:style>
  <w:style w:type="paragraph" w:styleId="755">
    <w:name w:val="Intense Quote"/>
    <w:basedOn w:val="728"/>
    <w:next w:val="728"/>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明显引用 Char"/>
    <w:link w:val="755"/>
    <w:uiPriority w:val="30"/>
    <w:rPr>
      <w:i/>
    </w:rPr>
  </w:style>
  <w:style w:type="character" w:styleId="757" w:customStyle="1">
    <w:name w:val="Header Char"/>
    <w:basedOn w:val="738"/>
    <w:uiPriority w:val="99"/>
  </w:style>
  <w:style w:type="character" w:styleId="758" w:customStyle="1">
    <w:name w:val="Footer Char"/>
    <w:basedOn w:val="738"/>
    <w:uiPriority w:val="99"/>
  </w:style>
  <w:style w:type="paragraph" w:styleId="759">
    <w:name w:val="Caption"/>
    <w:basedOn w:val="728"/>
    <w:next w:val="728"/>
    <w:uiPriority w:val="35"/>
    <w:semiHidden/>
    <w:unhideWhenUsed/>
    <w:qFormat/>
    <w:pPr>
      <w:spacing w:line="276" w:lineRule="auto"/>
    </w:pPr>
    <w:rPr>
      <w:b/>
      <w:bCs/>
      <w:color w:val="4f81bd" w:themeColor="accent1"/>
      <w:sz w:val="18"/>
      <w:szCs w:val="18"/>
    </w:rPr>
  </w:style>
  <w:style w:type="character" w:styleId="760" w:customStyle="1">
    <w:name w:val="Caption Char"/>
    <w:uiPriority w:val="99"/>
  </w:style>
  <w:style w:type="table" w:styleId="761" w:customStyle="1">
    <w:name w:val="Table Grid Light"/>
    <w:basedOn w:val="7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name w:val="Plain Table 1"/>
    <w:basedOn w:val="7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7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7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7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7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name w:val="Grid Table 1 Light"/>
    <w:basedOn w:val="73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3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3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3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3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3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3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7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3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3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3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3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3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3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name w:val="Grid Table 3"/>
    <w:basedOn w:val="7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3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3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3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3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3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3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73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3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basedOn w:val="73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basedOn w:val="73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basedOn w:val="73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3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3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name w:val="Grid Table 5 Dark"/>
    <w:basedOn w:val="739"/>
    <w:uiPriority w:val="99"/>
    <w:tblPr>
      <w:tblStyleRowBandSize w:val="1"/>
      <w:tblStyleColBandSize w:val="1"/>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796" w:customStyle="1">
    <w:name w:val="Grid Table 5 Dark- Accent 1"/>
    <w:basedOn w:val="739"/>
    <w:uiPriority w:val="99"/>
    <w:tblPr>
      <w:tblStyleRowBandSize w:val="1"/>
      <w:tblStyleColBandSize w:val="1"/>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797" w:customStyle="1">
    <w:name w:val="Grid Table 5 Dark - Accent 2"/>
    <w:basedOn w:val="739"/>
    <w:uiPriority w:val="99"/>
    <w:tblPr>
      <w:tblStyleRowBandSize w:val="1"/>
      <w:tblStyleColBandSize w:val="1"/>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798" w:customStyle="1">
    <w:name w:val="Grid Table 5 Dark - Accent 3"/>
    <w:basedOn w:val="739"/>
    <w:uiPriority w:val="99"/>
    <w:tblPr>
      <w:tblStyleRowBandSize w:val="1"/>
      <w:tblStyleColBandSize w:val="1"/>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799" w:customStyle="1">
    <w:name w:val="Grid Table 5 Dark- Accent 4"/>
    <w:basedOn w:val="739"/>
    <w:uiPriority w:val="99"/>
    <w:tblPr>
      <w:tblStyleRowBandSize w:val="1"/>
      <w:tblStyleColBandSize w:val="1"/>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800" w:customStyle="1">
    <w:name w:val="Grid Table 5 Dark - Accent 5"/>
    <w:basedOn w:val="739"/>
    <w:uiPriority w:val="99"/>
    <w:tblPr>
      <w:tblStyleRowBandSize w:val="1"/>
      <w:tblStyleColBandSize w:val="1"/>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801" w:customStyle="1">
    <w:name w:val="Grid Table 5 Dark - Accent 6"/>
    <w:basedOn w:val="739"/>
    <w:uiPriority w:val="99"/>
    <w:tblPr>
      <w:tblStyleRowBandSize w:val="1"/>
      <w:tblStyleColBandSize w:val="1"/>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802">
    <w:name w:val="Grid Table 6 Colorful"/>
    <w:basedOn w:val="73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basedOn w:val="73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basedOn w:val="73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basedOn w:val="73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basedOn w:val="73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basedOn w:val="73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basedOn w:val="73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name w:val="Grid Table 7 Colorful"/>
    <w:basedOn w:val="73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cce8cf" w:themeColor="light1" w:fill="cce8c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cce8cf" w:themeColor="light1" w:fill="cce8c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3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3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cce8cf" w:themeColor="light1" w:fill="cce8c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cce8cf" w:themeColor="light1" w:fill="cce8c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3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cce8cf" w:themeColor="light1" w:fill="cce8c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cce8cf" w:themeColor="light1" w:fill="cce8c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3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3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3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73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3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3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3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3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3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3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name w:val="List Table 2"/>
    <w:basedOn w:val="73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3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3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basedOn w:val="73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3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3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3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name w:val="List Table 3"/>
    <w:basedOn w:val="7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3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3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3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3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3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3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name w:val="List Table 4"/>
    <w:basedOn w:val="7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3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3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3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3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3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3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name w:val="List Table 5 Dark"/>
    <w:basedOn w:val="73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CCE8CF" w:themeColor="light1" w:sz="4" w:space="0"/>
          <w:bottom w:val="single" w:color="CCE8CF" w:themeColor="light1" w:sz="4" w:space="0"/>
        </w:tcBorders>
      </w:tcPr>
    </w:tblStylePr>
    <w:tblStylePr w:type="band1Vert">
      <w:tcPr>
        <w:shd w:val="clear" w:color="7f7f7f" w:themeColor="text1" w:themeTint="80" w:fill="7f7f7f" w:themeFill="text1" w:themeFillTint="80"/>
        <w:tcBorders>
          <w:left w:val="single" w:color="CCE8CF" w:themeColor="light1" w:sz="4" w:space="0"/>
          <w:right w:val="single" w:color="CCE8CF" w:themeColor="light1" w:sz="4" w:space="0"/>
        </w:tcBorders>
      </w:tcPr>
    </w:tblStylePr>
    <w:tblStylePr w:type="band2Horz">
      <w:tcPr>
        <w:shd w:val="clear" w:color="7f7f7f" w:themeColor="text1" w:themeTint="80" w:fill="7f7f7f"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7F7F7F" w:themeColor="text1" w:themeTint="80" w:sz="32" w:space="0"/>
          <w:right w:val="single" w:color="CCE8CF" w:themeColor="light1" w:sz="4" w:space="0"/>
        </w:tcBorders>
      </w:tcPr>
    </w:tblStylePr>
    <w:tblStylePr w:type="firstRow">
      <w:rPr>
        <w:rFonts w:ascii="Arial" w:hAnsi="Arial"/>
        <w:b/>
        <w:color w:val="cce8cf" w:themeColor="light1"/>
        <w:sz w:val="22"/>
      </w:rPr>
      <w:tcPr>
        <w:shd w:val="clear" w:color="7f7f7f" w:themeColor="text1" w:themeTint="80" w:fill="7f7f7f" w:themeFill="text1" w:themeFillTint="80"/>
        <w:tcBorders>
          <w:top w:val="single" w:color="7F7F7F" w:themeColor="text1" w:themeTint="80" w:sz="32" w:space="0"/>
          <w:bottom w:val="single" w:color="CCE8CF" w:themeColor="light1" w:sz="12" w:space="0"/>
        </w:tcBorders>
      </w:tcPr>
    </w:tblStylePr>
    <w:tblStylePr w:type="lastCol">
      <w:tcPr>
        <w:tcBorders>
          <w:left w:val="single" w:color="CCE8CF" w:themeColor="light1" w:sz="4" w:space="0"/>
          <w:right w:val="single" w:color="7F7F7F" w:themeColor="text1" w:themeTint="80" w:sz="32" w:space="0"/>
        </w:tcBorders>
      </w:tcPr>
    </w:tblStylePr>
    <w:tblStylePr w:type="lastRow">
      <w:rPr>
        <w:rFonts w:ascii="Arial" w:hAnsi="Arial"/>
        <w:b/>
        <w:color w:val="cce8cf" w:themeColor="light1"/>
        <w:sz w:val="22"/>
      </w:rPr>
    </w:tblStylePr>
  </w:style>
  <w:style w:type="table" w:styleId="845" w:customStyle="1">
    <w:name w:val="List Table 5 Dark - Accent 1"/>
    <w:basedOn w:val="73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rPr>
    </w:tblStylePr>
  </w:style>
  <w:style w:type="table" w:styleId="846" w:customStyle="1">
    <w:name w:val="List Table 5 Dark - Accent 2"/>
    <w:basedOn w:val="73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CCE8CF" w:themeColor="light1" w:sz="4" w:space="0"/>
          <w:bottom w:val="single" w:color="CCE8CF" w:themeColor="light1" w:sz="4" w:space="0"/>
        </w:tcBorders>
      </w:tcPr>
    </w:tblStylePr>
    <w:tblStylePr w:type="band1Vert">
      <w:tcPr>
        <w:shd w:val="clear" w:color="d99695" w:themeColor="accent2" w:themeTint="97" w:fill="d99695" w:themeFill="accent2" w:themeFillTint="97"/>
        <w:tcBorders>
          <w:left w:val="single" w:color="CCE8CF" w:themeColor="light1" w:sz="4" w:space="0"/>
          <w:right w:val="single" w:color="CCE8CF" w:themeColor="light1" w:sz="4" w:space="0"/>
        </w:tcBorders>
      </w:tcPr>
    </w:tblStylePr>
    <w:tblStylePr w:type="band2Horz">
      <w:tcPr>
        <w:shd w:val="clear" w:color="d99695" w:themeColor="accent2" w:themeTint="97" w:fill="d996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D99695" w:themeColor="accent2" w:themeTint="97" w:sz="32" w:space="0"/>
          <w:right w:val="single" w:color="CCE8CF" w:themeColor="light1" w:sz="4" w:space="0"/>
        </w:tcBorders>
      </w:tcPr>
    </w:tblStylePr>
    <w:tblStylePr w:type="firstRow">
      <w:rPr>
        <w:rFonts w:ascii="Arial" w:hAnsi="Arial"/>
        <w:b/>
        <w:color w:val="cce8cf" w:themeColor="light1"/>
        <w:sz w:val="22"/>
      </w:rPr>
      <w:tcPr>
        <w:shd w:val="clear" w:color="d99695" w:themeColor="accent2" w:themeTint="97" w:fill="d99695" w:themeFill="accent2" w:themeFillTint="97"/>
        <w:tcBorders>
          <w:top w:val="single" w:color="D99695" w:themeColor="accent2" w:themeTint="97" w:sz="32" w:space="0"/>
          <w:bottom w:val="single" w:color="CCE8CF" w:themeColor="light1" w:sz="12" w:space="0"/>
        </w:tcBorders>
      </w:tcPr>
    </w:tblStylePr>
    <w:tblStylePr w:type="lastCol">
      <w:tcPr>
        <w:tcBorders>
          <w:left w:val="single" w:color="CCE8CF" w:themeColor="light1" w:sz="4" w:space="0"/>
          <w:right w:val="single" w:color="D99695" w:themeColor="accent2" w:themeTint="97" w:sz="32" w:space="0"/>
        </w:tcBorders>
      </w:tcPr>
    </w:tblStylePr>
    <w:tblStylePr w:type="lastRow">
      <w:rPr>
        <w:rFonts w:ascii="Arial" w:hAnsi="Arial"/>
        <w:b/>
        <w:color w:val="cce8cf" w:themeColor="light1"/>
        <w:sz w:val="22"/>
      </w:rPr>
    </w:tblStylePr>
  </w:style>
  <w:style w:type="table" w:styleId="847" w:customStyle="1">
    <w:name w:val="List Table 5 Dark - Accent 3"/>
    <w:basedOn w:val="73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CCE8CF" w:themeColor="light1" w:sz="4" w:space="0"/>
          <w:bottom w:val="single" w:color="CCE8CF" w:themeColor="light1" w:sz="4" w:space="0"/>
        </w:tcBorders>
      </w:tcPr>
    </w:tblStylePr>
    <w:tblStylePr w:type="band1Vert">
      <w:tcPr>
        <w:shd w:val="clear" w:color="c3d69b" w:themeColor="accent3" w:themeTint="98" w:fill="c3d69b" w:themeFill="accent3" w:themeFillTint="98"/>
        <w:tcBorders>
          <w:left w:val="single" w:color="CCE8CF" w:themeColor="light1" w:sz="4" w:space="0"/>
          <w:right w:val="single" w:color="CCE8CF" w:themeColor="light1" w:sz="4" w:space="0"/>
        </w:tcBorders>
      </w:tcPr>
    </w:tblStylePr>
    <w:tblStylePr w:type="band2Horz">
      <w:tcPr>
        <w:shd w:val="clear" w:color="c3d69b" w:themeColor="accent3" w:themeTint="98" w:fill="c3d69b"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C3D69B" w:themeColor="accent3" w:themeTint="98" w:sz="32" w:space="0"/>
          <w:right w:val="single" w:color="CCE8CF" w:themeColor="light1" w:sz="4" w:space="0"/>
        </w:tcBorders>
      </w:tcPr>
    </w:tblStylePr>
    <w:tblStylePr w:type="firstRow">
      <w:rPr>
        <w:rFonts w:ascii="Arial" w:hAnsi="Arial"/>
        <w:b/>
        <w:color w:val="cce8cf" w:themeColor="light1"/>
        <w:sz w:val="22"/>
      </w:rPr>
      <w:tcPr>
        <w:shd w:val="clear" w:color="c3d69b" w:themeColor="accent3" w:themeTint="98" w:fill="c3d69b" w:themeFill="accent3" w:themeFillTint="98"/>
        <w:tcBorders>
          <w:top w:val="single" w:color="C3D69B" w:themeColor="accent3" w:themeTint="98" w:sz="32" w:space="0"/>
          <w:bottom w:val="single" w:color="CCE8CF" w:themeColor="light1" w:sz="12" w:space="0"/>
        </w:tcBorders>
      </w:tcPr>
    </w:tblStylePr>
    <w:tblStylePr w:type="lastCol">
      <w:tcPr>
        <w:tcBorders>
          <w:left w:val="single" w:color="CCE8CF" w:themeColor="light1" w:sz="4" w:space="0"/>
          <w:right w:val="single" w:color="C3D69B" w:themeColor="accent3" w:themeTint="98" w:sz="32" w:space="0"/>
        </w:tcBorders>
      </w:tcPr>
    </w:tblStylePr>
    <w:tblStylePr w:type="lastRow">
      <w:rPr>
        <w:rFonts w:ascii="Arial" w:hAnsi="Arial"/>
        <w:b/>
        <w:color w:val="cce8cf" w:themeColor="light1"/>
        <w:sz w:val="22"/>
      </w:rPr>
    </w:tblStylePr>
  </w:style>
  <w:style w:type="table" w:styleId="848" w:customStyle="1">
    <w:name w:val="List Table 5 Dark - Accent 4"/>
    <w:basedOn w:val="73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rPr>
    </w:tblStylePr>
  </w:style>
  <w:style w:type="table" w:styleId="849" w:customStyle="1">
    <w:name w:val="List Table 5 Dark - Accent 5"/>
    <w:basedOn w:val="73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rPr>
    </w:tblStylePr>
  </w:style>
  <w:style w:type="table" w:styleId="850" w:customStyle="1">
    <w:name w:val="List Table 5 Dark - Accent 6"/>
    <w:basedOn w:val="73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rPr>
    </w:tblStylePr>
  </w:style>
  <w:style w:type="table" w:styleId="851">
    <w:name w:val="List Table 6 Colorful"/>
    <w:basedOn w:val="73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3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basedOn w:val="73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basedOn w:val="73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basedOn w:val="73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basedOn w:val="73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basedOn w:val="73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name w:val="List Table 7 Colorful"/>
    <w:basedOn w:val="73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cce8cf" w:themeColor="light1" w:fill="cce8c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cce8cf" w:themeColor="light1" w:fill="cce8c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3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3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cce8cf" w:themeColor="light1" w:fill="cce8c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cce8cf" w:themeColor="light1" w:fill="cce8c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3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cce8cf" w:themeColor="light1" w:fill="cce8c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cce8cf" w:themeColor="light1" w:fill="cce8c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3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3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3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3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39"/>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basedOn w:val="739"/>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basedOn w:val="739"/>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basedOn w:val="739"/>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39"/>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39"/>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3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3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3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basedOn w:val="73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basedOn w:val="73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3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3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6">
    <w:name w:val="footnote text"/>
    <w:basedOn w:val="728"/>
    <w:link w:val="887"/>
    <w:uiPriority w:val="99"/>
    <w:semiHidden/>
    <w:unhideWhenUsed/>
    <w:pPr>
      <w:spacing w:after="40"/>
    </w:pPr>
    <w:rPr>
      <w:sz w:val="18"/>
    </w:rPr>
  </w:style>
  <w:style w:type="character" w:styleId="887" w:customStyle="1">
    <w:name w:val="脚注文本 Char"/>
    <w:link w:val="886"/>
    <w:uiPriority w:val="99"/>
    <w:rPr>
      <w:sz w:val="18"/>
    </w:rPr>
  </w:style>
  <w:style w:type="character" w:styleId="888">
    <w:name w:val="footnote reference"/>
    <w:basedOn w:val="738"/>
    <w:uiPriority w:val="99"/>
    <w:unhideWhenUsed/>
    <w:rPr>
      <w:vertAlign w:val="superscript"/>
    </w:rPr>
  </w:style>
  <w:style w:type="paragraph" w:styleId="889">
    <w:name w:val="endnote text"/>
    <w:basedOn w:val="728"/>
    <w:link w:val="890"/>
    <w:uiPriority w:val="99"/>
    <w:semiHidden/>
    <w:unhideWhenUsed/>
    <w:rPr>
      <w:sz w:val="20"/>
    </w:rPr>
  </w:style>
  <w:style w:type="character" w:styleId="890" w:customStyle="1">
    <w:name w:val="尾注文本 Char"/>
    <w:link w:val="889"/>
    <w:uiPriority w:val="99"/>
    <w:rPr>
      <w:sz w:val="20"/>
    </w:rPr>
  </w:style>
  <w:style w:type="character" w:styleId="891">
    <w:name w:val="endnote reference"/>
    <w:basedOn w:val="738"/>
    <w:uiPriority w:val="99"/>
    <w:semiHidden/>
    <w:unhideWhenUsed/>
    <w:rPr>
      <w:vertAlign w:val="superscript"/>
    </w:rPr>
  </w:style>
  <w:style w:type="paragraph" w:styleId="892">
    <w:name w:val="TOC Heading"/>
    <w:uiPriority w:val="39"/>
    <w:unhideWhenUsed/>
  </w:style>
  <w:style w:type="paragraph" w:styleId="893">
    <w:name w:val="table of figures"/>
    <w:basedOn w:val="728"/>
    <w:next w:val="728"/>
    <w:uiPriority w:val="99"/>
    <w:unhideWhenUsed/>
  </w:style>
  <w:style w:type="paragraph" w:styleId="894">
    <w:name w:val="toc 7"/>
    <w:basedOn w:val="728"/>
    <w:next w:val="728"/>
    <w:uiPriority w:val="39"/>
    <w:unhideWhenUsed/>
    <w:qFormat/>
    <w:pPr>
      <w:ind w:left="1260"/>
      <w:jc w:val="left"/>
    </w:pPr>
    <w:rPr>
      <w:sz w:val="18"/>
      <w:szCs w:val="18"/>
    </w:rPr>
  </w:style>
  <w:style w:type="paragraph" w:styleId="895">
    <w:name w:val="annotation text"/>
    <w:basedOn w:val="728"/>
    <w:link w:val="921"/>
    <w:unhideWhenUsed/>
    <w:qFormat/>
    <w:pPr>
      <w:jc w:val="left"/>
    </w:pPr>
  </w:style>
  <w:style w:type="paragraph" w:styleId="896">
    <w:name w:val="Body Text"/>
    <w:basedOn w:val="728"/>
    <w:link w:val="924"/>
    <w:qFormat/>
    <w:pPr>
      <w:spacing w:line="360" w:lineRule="auto"/>
    </w:pPr>
    <w:rPr>
      <w:rFonts w:ascii="楷体_GB2312" w:hAnsi="Times New Roman" w:eastAsia="楷体_GB2312" w:cs="Times New Roman"/>
      <w:bCs/>
      <w:sz w:val="28"/>
      <w:szCs w:val="24"/>
    </w:rPr>
  </w:style>
  <w:style w:type="paragraph" w:styleId="897">
    <w:name w:val="Body Text Indent"/>
    <w:basedOn w:val="728"/>
    <w:link w:val="928"/>
    <w:uiPriority w:val="99"/>
    <w:semiHidden/>
    <w:unhideWhenUsed/>
    <w:qFormat/>
    <w:pPr>
      <w:ind w:left="420"/>
      <w:spacing w:after="120"/>
    </w:pPr>
  </w:style>
  <w:style w:type="paragraph" w:styleId="898">
    <w:name w:val="toc 5"/>
    <w:basedOn w:val="728"/>
    <w:next w:val="728"/>
    <w:uiPriority w:val="39"/>
    <w:unhideWhenUsed/>
    <w:qFormat/>
    <w:pPr>
      <w:ind w:left="840"/>
      <w:jc w:val="left"/>
    </w:pPr>
    <w:rPr>
      <w:sz w:val="18"/>
      <w:szCs w:val="18"/>
    </w:rPr>
  </w:style>
  <w:style w:type="paragraph" w:styleId="899">
    <w:name w:val="toc 3"/>
    <w:basedOn w:val="728"/>
    <w:next w:val="728"/>
    <w:uiPriority w:val="39"/>
    <w:unhideWhenUsed/>
    <w:qFormat/>
    <w:pPr>
      <w:ind w:left="420"/>
      <w:jc w:val="left"/>
    </w:pPr>
    <w:rPr>
      <w:i/>
      <w:iCs/>
      <w:sz w:val="20"/>
      <w:szCs w:val="20"/>
    </w:rPr>
  </w:style>
  <w:style w:type="paragraph" w:styleId="900">
    <w:name w:val="toc 8"/>
    <w:basedOn w:val="728"/>
    <w:next w:val="728"/>
    <w:uiPriority w:val="39"/>
    <w:unhideWhenUsed/>
    <w:qFormat/>
    <w:pPr>
      <w:ind w:left="1470"/>
      <w:jc w:val="left"/>
    </w:pPr>
    <w:rPr>
      <w:sz w:val="18"/>
      <w:szCs w:val="18"/>
    </w:rPr>
  </w:style>
  <w:style w:type="paragraph" w:styleId="901">
    <w:name w:val="Balloon Text"/>
    <w:basedOn w:val="728"/>
    <w:link w:val="919"/>
    <w:unhideWhenUsed/>
    <w:qFormat/>
    <w:rPr>
      <w:sz w:val="18"/>
      <w:szCs w:val="18"/>
    </w:rPr>
  </w:style>
  <w:style w:type="paragraph" w:styleId="902">
    <w:name w:val="Footer"/>
    <w:basedOn w:val="728"/>
    <w:link w:val="917"/>
    <w:unhideWhenUsed/>
    <w:qFormat/>
    <w:pPr>
      <w:jc w:val="left"/>
      <w:tabs>
        <w:tab w:val="center" w:pos="4153" w:leader="none"/>
        <w:tab w:val="right" w:pos="8306" w:leader="none"/>
      </w:tabs>
    </w:pPr>
    <w:rPr>
      <w:sz w:val="18"/>
      <w:szCs w:val="18"/>
    </w:rPr>
  </w:style>
  <w:style w:type="paragraph" w:styleId="903">
    <w:name w:val="Header"/>
    <w:basedOn w:val="728"/>
    <w:link w:val="916"/>
    <w:unhideWhenUsed/>
    <w:qFormat/>
    <w:pPr>
      <w:jc w:val="center"/>
      <w:tabs>
        <w:tab w:val="center" w:pos="4153" w:leader="none"/>
        <w:tab w:val="right" w:pos="8306" w:leader="none"/>
      </w:tabs>
      <w:pBdr>
        <w:bottom w:val="single" w:color="auto" w:sz="6" w:space="1"/>
      </w:pBdr>
    </w:pPr>
    <w:rPr>
      <w:sz w:val="18"/>
      <w:szCs w:val="18"/>
    </w:rPr>
  </w:style>
  <w:style w:type="paragraph" w:styleId="904">
    <w:name w:val="toc 1"/>
    <w:basedOn w:val="728"/>
    <w:next w:val="728"/>
    <w:uiPriority w:val="39"/>
    <w:unhideWhenUsed/>
    <w:qFormat/>
    <w:pPr>
      <w:jc w:val="left"/>
      <w:spacing w:before="120" w:after="120"/>
    </w:pPr>
    <w:rPr>
      <w:b/>
      <w:bCs/>
      <w:caps/>
      <w:sz w:val="20"/>
      <w:szCs w:val="20"/>
    </w:rPr>
  </w:style>
  <w:style w:type="paragraph" w:styleId="905">
    <w:name w:val="toc 4"/>
    <w:basedOn w:val="728"/>
    <w:next w:val="728"/>
    <w:uiPriority w:val="39"/>
    <w:unhideWhenUsed/>
    <w:qFormat/>
    <w:pPr>
      <w:ind w:left="630"/>
      <w:jc w:val="left"/>
    </w:pPr>
    <w:rPr>
      <w:sz w:val="18"/>
      <w:szCs w:val="18"/>
    </w:rPr>
  </w:style>
  <w:style w:type="paragraph" w:styleId="906">
    <w:name w:val="toc 6"/>
    <w:basedOn w:val="728"/>
    <w:next w:val="728"/>
    <w:uiPriority w:val="39"/>
    <w:unhideWhenUsed/>
    <w:qFormat/>
    <w:pPr>
      <w:ind w:left="1050"/>
      <w:jc w:val="left"/>
    </w:pPr>
    <w:rPr>
      <w:sz w:val="18"/>
      <w:szCs w:val="18"/>
    </w:rPr>
  </w:style>
  <w:style w:type="paragraph" w:styleId="907">
    <w:name w:val="toc 2"/>
    <w:basedOn w:val="728"/>
    <w:next w:val="728"/>
    <w:uiPriority w:val="39"/>
    <w:unhideWhenUsed/>
    <w:qFormat/>
    <w:pPr>
      <w:ind w:left="210"/>
      <w:jc w:val="left"/>
    </w:pPr>
    <w:rPr>
      <w:smallCaps/>
      <w:sz w:val="20"/>
      <w:szCs w:val="20"/>
    </w:rPr>
  </w:style>
  <w:style w:type="paragraph" w:styleId="908">
    <w:name w:val="toc 9"/>
    <w:basedOn w:val="728"/>
    <w:next w:val="728"/>
    <w:uiPriority w:val="39"/>
    <w:unhideWhenUsed/>
    <w:qFormat/>
    <w:pPr>
      <w:ind w:left="1680"/>
      <w:jc w:val="left"/>
    </w:pPr>
    <w:rPr>
      <w:sz w:val="18"/>
      <w:szCs w:val="18"/>
    </w:rPr>
  </w:style>
  <w:style w:type="paragraph" w:styleId="909">
    <w:name w:val="Title"/>
    <w:basedOn w:val="728"/>
    <w:next w:val="728"/>
    <w:link w:val="915"/>
    <w:uiPriority w:val="10"/>
    <w:qFormat/>
    <w:pPr>
      <w:jc w:val="center"/>
      <w:spacing w:line="400" w:lineRule="exact"/>
      <w:outlineLvl w:val="0"/>
    </w:pPr>
    <w:rPr>
      <w:rFonts w:eastAsia="黑体" w:asciiTheme="majorHAnsi" w:hAnsiTheme="majorHAnsi" w:cstheme="majorBidi"/>
      <w:bCs/>
      <w:sz w:val="30"/>
      <w:szCs w:val="32"/>
    </w:rPr>
  </w:style>
  <w:style w:type="paragraph" w:styleId="910">
    <w:name w:val="annotation subject"/>
    <w:basedOn w:val="895"/>
    <w:next w:val="895"/>
    <w:link w:val="922"/>
    <w:uiPriority w:val="99"/>
    <w:semiHidden/>
    <w:unhideWhenUsed/>
    <w:qFormat/>
    <w:rPr>
      <w:b/>
      <w:bCs/>
    </w:rPr>
  </w:style>
  <w:style w:type="table" w:styleId="911">
    <w:name w:val="Table Grid"/>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page number"/>
    <w:qFormat/>
  </w:style>
  <w:style w:type="character" w:styleId="913">
    <w:name w:val="Hyperlink"/>
    <w:basedOn w:val="738"/>
    <w:uiPriority w:val="99"/>
    <w:unhideWhenUsed/>
    <w:qFormat/>
    <w:rPr>
      <w:color w:val="0000ff" w:themeColor="hyperlink"/>
      <w:u w:val="single"/>
    </w:rPr>
  </w:style>
  <w:style w:type="character" w:styleId="914">
    <w:name w:val="annotation reference"/>
    <w:basedOn w:val="738"/>
    <w:unhideWhenUsed/>
    <w:qFormat/>
    <w:rPr>
      <w:sz w:val="21"/>
      <w:szCs w:val="21"/>
    </w:rPr>
  </w:style>
  <w:style w:type="character" w:styleId="915" w:customStyle="1">
    <w:name w:val="标题 Char"/>
    <w:basedOn w:val="738"/>
    <w:link w:val="909"/>
    <w:uiPriority w:val="10"/>
    <w:qFormat/>
    <w:rPr>
      <w:rFonts w:eastAsia="黑体" w:asciiTheme="majorHAnsi" w:hAnsiTheme="majorHAnsi" w:cstheme="majorBidi"/>
      <w:bCs/>
      <w:sz w:val="30"/>
      <w:szCs w:val="32"/>
    </w:rPr>
  </w:style>
  <w:style w:type="character" w:styleId="916" w:customStyle="1">
    <w:name w:val="页眉 Char"/>
    <w:basedOn w:val="738"/>
    <w:link w:val="903"/>
    <w:qFormat/>
    <w:rPr>
      <w:sz w:val="18"/>
      <w:szCs w:val="18"/>
    </w:rPr>
  </w:style>
  <w:style w:type="character" w:styleId="917" w:customStyle="1">
    <w:name w:val="页脚 Char"/>
    <w:basedOn w:val="738"/>
    <w:link w:val="902"/>
    <w:uiPriority w:val="99"/>
    <w:qFormat/>
    <w:rPr>
      <w:sz w:val="18"/>
      <w:szCs w:val="18"/>
    </w:rPr>
  </w:style>
  <w:style w:type="character" w:styleId="918" w:customStyle="1">
    <w:name w:val="font2800"/>
    <w:basedOn w:val="738"/>
    <w:qFormat/>
  </w:style>
  <w:style w:type="character" w:styleId="919" w:customStyle="1">
    <w:name w:val="批注框文本 Char"/>
    <w:basedOn w:val="738"/>
    <w:link w:val="901"/>
    <w:qFormat/>
    <w:rPr>
      <w:sz w:val="18"/>
      <w:szCs w:val="18"/>
    </w:rPr>
  </w:style>
  <w:style w:type="table" w:styleId="920" w:customStyle="1">
    <w:name w:val="网格型1"/>
    <w:basedOn w:val="73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1" w:customStyle="1">
    <w:name w:val="批注文字 Char"/>
    <w:basedOn w:val="738"/>
    <w:link w:val="895"/>
    <w:qFormat/>
  </w:style>
  <w:style w:type="character" w:styleId="922" w:customStyle="1">
    <w:name w:val="批注主题 Char"/>
    <w:basedOn w:val="921"/>
    <w:link w:val="910"/>
    <w:uiPriority w:val="99"/>
    <w:semiHidden/>
    <w:qFormat/>
    <w:rPr>
      <w:b/>
      <w:bCs/>
    </w:rPr>
  </w:style>
  <w:style w:type="character" w:styleId="923" w:customStyle="1">
    <w:name w:val="正文文本 Char"/>
    <w:basedOn w:val="738"/>
    <w:semiHidden/>
    <w:qFormat/>
  </w:style>
  <w:style w:type="character" w:styleId="924" w:customStyle="1">
    <w:name w:val="正文文本 Char1"/>
    <w:link w:val="896"/>
    <w:qFormat/>
    <w:rPr>
      <w:rFonts w:ascii="楷体_GB2312" w:hAnsi="Times New Roman" w:eastAsia="楷体_GB2312" w:cs="Times New Roman"/>
      <w:bCs/>
      <w:sz w:val="28"/>
      <w:szCs w:val="24"/>
    </w:rPr>
  </w:style>
  <w:style w:type="paragraph" w:styleId="925" w:customStyle="1">
    <w:name w:val="Table Paragraph"/>
    <w:basedOn w:val="728"/>
    <w:uiPriority w:val="1"/>
    <w:qFormat/>
    <w:pPr>
      <w:ind w:firstLine="260"/>
      <w:jc w:val="left"/>
      <w:spacing w:line="360" w:lineRule="auto"/>
    </w:pPr>
    <w:rPr>
      <w:rFonts w:ascii="Calibri" w:hAnsi="Calibri" w:eastAsia="仿宋" w:cs="Times New Roman"/>
      <w:sz w:val="28"/>
      <w:lang w:eastAsia="en-US"/>
    </w:rPr>
  </w:style>
  <w:style w:type="paragraph" w:styleId="926">
    <w:name w:val="No Spacing"/>
    <w:link w:val="927"/>
    <w:uiPriority w:val="1"/>
    <w:qFormat/>
    <w:pPr>
      <w:jc w:val="both"/>
      <w:spacing w:line="360" w:lineRule="auto"/>
      <w:widowControl w:val="off"/>
    </w:pPr>
    <w:rPr>
      <w:rFonts w:ascii="宋体" w:hAnsi="宋体"/>
      <w:sz w:val="24"/>
      <w:szCs w:val="22"/>
    </w:rPr>
  </w:style>
  <w:style w:type="character" w:styleId="927" w:customStyle="1">
    <w:name w:val="无间隔 Char"/>
    <w:link w:val="926"/>
    <w:uiPriority w:val="1"/>
    <w:qFormat/>
    <w:rPr>
      <w:rFonts w:ascii="宋体" w:hAnsi="宋体"/>
      <w:sz w:val="24"/>
    </w:rPr>
  </w:style>
  <w:style w:type="character" w:styleId="928" w:customStyle="1">
    <w:name w:val="正文文本缩进 Char"/>
    <w:basedOn w:val="738"/>
    <w:link w:val="897"/>
    <w:uiPriority w:val="99"/>
    <w:semiHidden/>
    <w:qFormat/>
  </w:style>
  <w:style w:type="table" w:styleId="929" w:customStyle="1">
    <w:name w:val="网格型2"/>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0" w:customStyle="1">
    <w:name w:val="修订1"/>
    <w:hidden/>
    <w:uiPriority w:val="99"/>
    <w:unhideWhenUsed/>
    <w:qFormat/>
    <w:rPr>
      <w:sz w:val="21"/>
      <w:szCs w:val="22"/>
    </w:rPr>
  </w:style>
  <w:style w:type="table" w:styleId="931" w:customStyle="1">
    <w:name w:val="网格型3"/>
    <w:basedOn w:val="73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customStyle="1">
    <w:name w:val="网格型4"/>
    <w:basedOn w:val="739"/>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3" w:customStyle="1">
    <w:name w:val="Table Normal"/>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934" w:customStyle="1">
    <w:name w:val="Table Text"/>
    <w:basedOn w:val="728"/>
    <w:semiHidden/>
    <w:qFormat/>
    <w:pPr>
      <w:jc w:val="left"/>
      <w:widowControl/>
    </w:pPr>
    <w:rPr>
      <w:rFonts w:ascii="宋体" w:hAnsi="宋体" w:eastAsia="宋体" w:cs="宋体"/>
      <w:color w:val="000000"/>
      <w:szCs w:val="21"/>
      <w:lang w:eastAsia="en-US"/>
    </w:rPr>
  </w:style>
  <w:style w:type="character" w:styleId="935" w:customStyle="1">
    <w:name w:val="font41"/>
    <w:basedOn w:val="738"/>
    <w:qFormat/>
    <w:rPr>
      <w:rFonts w:hint="default" w:ascii="仿宋_GB2312" w:eastAsia="仿宋_GB2312" w:cs="仿宋_GB2312"/>
      <w:color w:val="000000"/>
      <w:sz w:val="16"/>
      <w:szCs w:val="16"/>
      <w:u w:val="none"/>
    </w:rPr>
  </w:style>
  <w:style w:type="character" w:styleId="936" w:customStyle="1">
    <w:name w:val="font61"/>
    <w:basedOn w:val="738"/>
    <w:qFormat/>
    <w:rPr>
      <w:rFonts w:hint="default" w:ascii="Times New Roman" w:hAnsi="Times New Roman" w:cs="Times New Roman"/>
      <w:color w:val="000000"/>
      <w:sz w:val="16"/>
      <w:szCs w:val="16"/>
      <w:u w:val="none"/>
    </w:rPr>
  </w:style>
  <w:style w:type="character" w:styleId="937" w:customStyle="1">
    <w:name w:val="font71"/>
    <w:basedOn w:val="738"/>
    <w:qFormat/>
    <w:rPr>
      <w:rFonts w:hint="default" w:ascii="仿宋_GB2312" w:eastAsia="仿宋_GB2312" w:cs="仿宋_GB2312"/>
      <w:color w:val="000000"/>
      <w:sz w:val="16"/>
      <w:szCs w:val="16"/>
      <w:u w:val="none"/>
    </w:rPr>
  </w:style>
  <w:style w:type="character" w:styleId="938" w:customStyle="1">
    <w:name w:val="font21"/>
    <w:basedOn w:val="738"/>
    <w:qFormat/>
    <w:rPr>
      <w:rFonts w:hint="default" w:ascii="Times New Roman" w:hAnsi="Times New Roman" w:cs="Times New Roman"/>
      <w:color w:val="000000"/>
      <w:sz w:val="16"/>
      <w:szCs w:val="16"/>
      <w:u w:val="none"/>
    </w:rPr>
  </w:style>
  <w:style w:type="paragraph" w:styleId="939">
    <w:name w:val="List Paragraph"/>
    <w:basedOn w:val="728"/>
    <w:uiPriority w:val="34"/>
    <w:qFormat/>
    <w:pPr>
      <w:ind w:firstLine="420"/>
      <w:jc w:val="left"/>
      <w:widowControl/>
    </w:pPr>
    <w:rPr>
      <w:rFonts w:ascii="Arial" w:hAnsi="Arial" w:eastAsia="Arial" w:cs="Arial"/>
      <w:color w:val="000000"/>
      <w:szCs w:val="21"/>
      <w:lang w:eastAsia="en-US"/>
    </w:rPr>
  </w:style>
  <w:style w:type="table" w:styleId="940" w:customStyle="1">
    <w:name w:val="Table Normal1"/>
    <w:semiHidden/>
    <w:unhideWhenUsed/>
    <w:qFormat/>
    <w:rPr>
      <w:rFonts w:ascii="Times New Roman" w:hAnsi="Times New Roman" w:eastAsia="宋体" w:cs="Times New Roman"/>
    </w:rPr>
    <w:tblPr>
      <w:tblCellMar>
        <w:left w:w="0" w:type="dxa"/>
        <w:top w:w="0" w:type="dxa"/>
        <w:right w:w="0" w:type="dxa"/>
        <w:bottom w:w="0" w:type="dxa"/>
      </w:tblCellMar>
    </w:tblPr>
  </w:style>
  <w:style w:type="table" w:styleId="941" w:customStyle="1">
    <w:name w:val="Table Normal2"/>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942" w:customStyle="1">
    <w:name w:val="页脚 Char1"/>
    <w:qFormat/>
    <w:rPr>
      <w:rFonts w:ascii="Times New Roman" w:hAnsi="Times New Roman" w:eastAsia="宋体" w:cs="Times New Roman"/>
      <w:sz w:val="18"/>
      <w:szCs w:val="20"/>
    </w:rPr>
  </w:style>
  <w:style w:type="paragraph" w:styleId="943" w:customStyle="1">
    <w:name w:val="段"/>
    <w:next w:val="728"/>
    <w:qFormat/>
    <w:pPr>
      <w:ind w:firstLine="200"/>
      <w:jc w:val="both"/>
      <w:spacing w:line="360" w:lineRule="auto"/>
    </w:pPr>
    <w:rPr>
      <w:rFonts w:ascii="宋体" w:hAnsi="Times New Roman" w:eastAsia="宋体" w:cs="Times New Roman"/>
      <w:sz w:val="24"/>
      <w:szCs w:val="22"/>
    </w:rPr>
  </w:style>
  <w:style w:type="paragraph" w:styleId="944" w:customStyle="1">
    <w:name w:val="正文 A"/>
    <w:qFormat/>
    <w:pPr>
      <w:jc w:val="both"/>
      <w:widowControl w:val="off"/>
    </w:pPr>
    <w:rPr>
      <w:rFonts w:ascii="Calibri" w:hAnsi="Calibri" w:eastAsia="ヒラギノ角ゴ Pro W3" w:cs="Times New Roman"/>
      <w:color w:val="000000"/>
      <w:sz w:val="21"/>
      <w:szCs w:val="22"/>
    </w:rPr>
  </w:style>
  <w:style w:type="paragraph" w:styleId="945" w:customStyle="1">
    <w:name w:val="正文（缩进）"/>
    <w:basedOn w:val="728"/>
    <w:qFormat/>
    <w:pPr>
      <w:ind w:firstLine="480"/>
    </w:pPr>
    <w:rPr>
      <w:rFonts w:ascii="Calibri" w:hAnsi="Calibri" w:eastAsia="宋体" w:cs="Times New Roman"/>
    </w:rPr>
  </w:style>
  <w:style w:type="paragraph" w:styleId="946">
    <w:name w:val="Normal (Web)"/>
    <w:basedOn w:val="728"/>
    <w:uiPriority w:val="99"/>
    <w:semiHidden/>
    <w:unhideWhenUsed/>
    <w:pPr>
      <w:jc w:val="left"/>
      <w:spacing w:before="100" w:beforeAutospacing="1" w:after="100" w:afterAutospacing="1"/>
      <w:widowControl/>
    </w:pPr>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8E61938-C42B-425A-96F2-BF62563BD74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王燕华</cp:lastModifiedBy>
  <cp:revision>15</cp:revision>
  <dcterms:created xsi:type="dcterms:W3CDTF">2025-11-17T08:31:00Z</dcterms:created>
  <dcterms:modified xsi:type="dcterms:W3CDTF">2025-11-18T02:44:15Z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eyJoZGlkIjoiYWEzMjRjZDlhNDMxNTE2YjU3OTE2NmNkYWYzNmFmMDkiLCJ1c2VySWQiOiI5OTM1OTQzNDgifQ==</vt:lpwstr>
  </property>
  <property fmtid="{D5CDD505-2E9C-101B-9397-08002B2CF9AE}" pid="3" name="KSOProductBuildVer">
    <vt:lpwstr>2052-12.1.0.21541</vt:lpwstr>
  </property>
  <property fmtid="{D5CDD505-2E9C-101B-9397-08002B2CF9AE}" pid="4" name="ICV">
    <vt:lpwstr>E7652B0C9E814804A835CCC402C144D8_13</vt:lpwstr>
  </property>
</Properties>
</file>